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7E9BF" w14:textId="1076A43B" w:rsidR="00D97CAB" w:rsidRPr="0052548E" w:rsidRDefault="00D97CAB" w:rsidP="00D97CAB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z w:val="28"/>
        </w:rPr>
      </w:pPr>
      <w:bookmarkStart w:id="0" w:name="OLE_LINK1"/>
      <w:bookmarkStart w:id="1" w:name="OLE_LINK2"/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R1-</w:t>
      </w:r>
      <w:r w:rsidR="00E750A3" w:rsidRPr="00E750A3">
        <w:rPr>
          <w:rFonts w:ascii="Arial" w:hAnsi="Arial" w:cs="Arial"/>
          <w:b/>
          <w:bCs/>
          <w:sz w:val="28"/>
        </w:rPr>
        <w:t>1715856</w:t>
      </w:r>
    </w:p>
    <w:p w14:paraId="396EF803" w14:textId="77777777" w:rsidR="00D97CAB" w:rsidRPr="00E709DD" w:rsidRDefault="00D97CAB" w:rsidP="00D97CAB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z w:val="28"/>
        </w:rPr>
      </w:pPr>
      <w:r w:rsidRPr="00E709DD">
        <w:rPr>
          <w:rFonts w:ascii="Arial" w:hAnsi="Arial" w:cs="Arial"/>
          <w:b/>
          <w:bCs/>
          <w:sz w:val="28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 w:rsidRPr="00E709DD">
        <w:rPr>
          <w:rFonts w:ascii="Arial" w:hAnsi="Arial" w:cs="Arial"/>
          <w:b/>
          <w:bCs/>
          <w:sz w:val="28"/>
        </w:rPr>
        <w:t>18th</w:t>
      </w:r>
      <w:r w:rsidRPr="00E709DD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E709DD">
        <w:rPr>
          <w:rFonts w:ascii="Arial" w:hAnsi="Arial" w:cs="Arial" w:hint="eastAsia"/>
          <w:b/>
          <w:bCs/>
          <w:sz w:val="28"/>
        </w:rPr>
        <w:t xml:space="preserve">21st, </w:t>
      </w:r>
      <w:r>
        <w:rPr>
          <w:rFonts w:ascii="Arial" w:hAnsi="Arial" w:cs="Arial"/>
          <w:b/>
          <w:bCs/>
          <w:sz w:val="28"/>
        </w:rPr>
        <w:t>September 201</w:t>
      </w:r>
      <w:r w:rsidRPr="00E709DD">
        <w:rPr>
          <w:rFonts w:ascii="Arial" w:hAnsi="Arial" w:cs="Arial" w:hint="eastAsia"/>
          <w:b/>
          <w:bCs/>
          <w:sz w:val="28"/>
        </w:rPr>
        <w:t>7</w:t>
      </w:r>
    </w:p>
    <w:p w14:paraId="3045A73E" w14:textId="0C56C0C9" w:rsidR="00DC7010" w:rsidRPr="00DC2F24" w:rsidRDefault="00DC7010" w:rsidP="00DC7010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6.2.1.7</w:t>
      </w:r>
    </w:p>
    <w:p w14:paraId="7B2DBA01" w14:textId="77777777" w:rsidR="00DC7010" w:rsidRPr="00DC2F24" w:rsidRDefault="00DC7010" w:rsidP="00DC7010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2445B951" w14:textId="17422BFF" w:rsidR="00DC7010" w:rsidRPr="00DC2F24" w:rsidRDefault="00DC7010" w:rsidP="00DC7010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Pr="001B71D7">
        <w:rPr>
          <w:rFonts w:ascii="Arial" w:hAnsi="Arial" w:cs="Arial"/>
          <w:snapToGrid w:val="0"/>
          <w:sz w:val="24"/>
        </w:rPr>
        <w:t xml:space="preserve">Discussion on </w:t>
      </w:r>
      <w:r w:rsidR="00B4037C" w:rsidRPr="009039A6">
        <w:rPr>
          <w:rFonts w:ascii="Arial" w:hAnsi="Arial" w:cs="Arial"/>
          <w:snapToGrid w:val="0"/>
          <w:sz w:val="24"/>
        </w:rPr>
        <w:t>rate matching</w:t>
      </w:r>
    </w:p>
    <w:p w14:paraId="21E32322" w14:textId="77777777" w:rsidR="00DC7010" w:rsidRPr="00DC2F24" w:rsidRDefault="00DC7010" w:rsidP="00DC7010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F33C4BE" w14:textId="2C2C0194" w:rsidR="007B368A" w:rsidRDefault="007B368A" w:rsidP="00AD1F71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7F0DF68F" w14:textId="7FA75356" w:rsidR="00C36EE3" w:rsidRDefault="007B368A" w:rsidP="00651798">
      <w:pPr>
        <w:pStyle w:val="LGTdoc"/>
        <w:spacing w:before="100" w:beforeAutospacing="1" w:afterLines="0" w:after="100" w:afterAutospacing="1" w:line="240" w:lineRule="auto"/>
        <w:ind w:firstLine="425"/>
        <w:rPr>
          <w:rFonts w:eastAsia="MS Mincho"/>
          <w:lang w:eastAsia="ja-JP"/>
        </w:rPr>
      </w:pPr>
      <w:r>
        <w:rPr>
          <w:szCs w:val="22"/>
          <w:lang w:val="en-US"/>
        </w:rPr>
        <w:t xml:space="preserve">In </w:t>
      </w:r>
      <w:r w:rsidR="001016DC">
        <w:rPr>
          <w:szCs w:val="22"/>
          <w:lang w:val="en-US"/>
        </w:rPr>
        <w:t>RAN1</w:t>
      </w:r>
      <w:r w:rsidR="00AB69B5">
        <w:rPr>
          <w:szCs w:val="22"/>
          <w:lang w:val="en-US"/>
        </w:rPr>
        <w:t xml:space="preserve">#90 </w:t>
      </w:r>
      <w:r w:rsidR="00C36EE3">
        <w:rPr>
          <w:szCs w:val="22"/>
          <w:lang w:val="en-US"/>
        </w:rPr>
        <w:t>m</w:t>
      </w:r>
      <w:r>
        <w:rPr>
          <w:szCs w:val="22"/>
          <w:lang w:val="en-US"/>
        </w:rPr>
        <w:t xml:space="preserve">eeting, </w:t>
      </w:r>
      <w:r w:rsidR="00B50F24">
        <w:rPr>
          <w:szCs w:val="22"/>
          <w:lang w:val="en-US"/>
        </w:rPr>
        <w:t>agreements</w:t>
      </w:r>
      <w:r w:rsidR="0062084C">
        <w:rPr>
          <w:szCs w:val="22"/>
          <w:lang w:val="en-US"/>
        </w:rPr>
        <w:t xml:space="preserve"> and conclusion</w:t>
      </w:r>
      <w:r w:rsidR="00046F47">
        <w:rPr>
          <w:szCs w:val="22"/>
          <w:lang w:val="en-US"/>
        </w:rPr>
        <w:t>s</w:t>
      </w:r>
      <w:r>
        <w:rPr>
          <w:szCs w:val="22"/>
          <w:lang w:val="en-US"/>
        </w:rPr>
        <w:t xml:space="preserve"> </w:t>
      </w:r>
      <w:r w:rsidRPr="00885E6B">
        <w:rPr>
          <w:szCs w:val="22"/>
          <w:lang w:val="en-US"/>
        </w:rPr>
        <w:t>o</w:t>
      </w:r>
      <w:r w:rsidRPr="00D139FD">
        <w:rPr>
          <w:szCs w:val="22"/>
          <w:lang w:val="en-US"/>
        </w:rPr>
        <w:t xml:space="preserve">n </w:t>
      </w:r>
      <w:r w:rsidR="00407424">
        <w:rPr>
          <w:rFonts w:eastAsia="MS Mincho"/>
          <w:lang w:eastAsia="ja-JP"/>
        </w:rPr>
        <w:t>rate matching</w:t>
      </w:r>
      <w:r w:rsidR="00C4058A" w:rsidRPr="00D139FD">
        <w:rPr>
          <w:rFonts w:eastAsia="MS Mincho"/>
          <w:lang w:eastAsia="ja-JP"/>
        </w:rPr>
        <w:t xml:space="preserve"> </w:t>
      </w:r>
      <w:r w:rsidRPr="00D139FD">
        <w:rPr>
          <w:rFonts w:eastAsia="MS Mincho"/>
          <w:lang w:eastAsia="ja-JP"/>
        </w:rPr>
        <w:t>[</w:t>
      </w:r>
      <w:r w:rsidR="00B14539">
        <w:rPr>
          <w:rFonts w:eastAsia="MS Mincho"/>
          <w:lang w:eastAsia="ja-JP"/>
        </w:rPr>
        <w:t>1</w:t>
      </w:r>
      <w:r w:rsidR="007655B6">
        <w:rPr>
          <w:rFonts w:eastAsia="MS Mincho"/>
          <w:lang w:eastAsia="ja-JP"/>
        </w:rPr>
        <w:t>]</w:t>
      </w:r>
      <w:r w:rsidRPr="00D139FD">
        <w:rPr>
          <w:rFonts w:eastAsia="MS Mincho"/>
          <w:lang w:eastAsia="ja-JP"/>
        </w:rPr>
        <w:t xml:space="preserve"> </w:t>
      </w:r>
      <w:r w:rsidR="000F1F39">
        <w:rPr>
          <w:rFonts w:eastAsia="MS Mincho"/>
          <w:lang w:eastAsia="ja-JP"/>
        </w:rPr>
        <w:t>were</w:t>
      </w:r>
      <w:r w:rsidR="000F1F39" w:rsidRPr="00D139FD">
        <w:rPr>
          <w:rFonts w:eastAsia="MS Mincho"/>
          <w:lang w:eastAsia="ja-JP"/>
        </w:rPr>
        <w:t xml:space="preserve"> </w:t>
      </w:r>
      <w:r w:rsidR="00B50F24">
        <w:rPr>
          <w:rFonts w:eastAsia="MS Mincho"/>
          <w:lang w:eastAsia="ja-JP"/>
        </w:rPr>
        <w:t xml:space="preserve">made </w:t>
      </w:r>
      <w:r w:rsidR="00FD043B">
        <w:rPr>
          <w:rFonts w:eastAsia="MS Mincho"/>
          <w:lang w:eastAsia="ja-JP"/>
        </w:rPr>
        <w:t xml:space="preserve">and captured </w:t>
      </w:r>
      <w:r w:rsidR="00B50F24">
        <w:rPr>
          <w:rFonts w:eastAsia="MS Mincho"/>
          <w:lang w:eastAsia="ja-JP"/>
        </w:rPr>
        <w:t>as follows:</w:t>
      </w:r>
      <w:r w:rsidR="00407424">
        <w:rPr>
          <w:rFonts w:eastAsia="MS Mincho"/>
          <w:lang w:eastAsia="ja-JP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36EE3" w14:paraId="19B4EF06" w14:textId="77777777" w:rsidTr="006614D5">
        <w:tc>
          <w:tcPr>
            <w:tcW w:w="9016" w:type="dxa"/>
          </w:tcPr>
          <w:p w14:paraId="716B0868" w14:textId="77777777" w:rsidR="009819C6" w:rsidRPr="00D34681" w:rsidRDefault="009819C6" w:rsidP="009819C6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kern w:val="0"/>
                <w:szCs w:val="24"/>
                <w:u w:val="single"/>
                <w:lang w:val="en-GB"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u w:val="single"/>
                <w:lang w:val="en-GB" w:eastAsia="ja-JP"/>
              </w:rPr>
              <w:t>Conclusion:</w:t>
            </w:r>
          </w:p>
          <w:p w14:paraId="322E784A" w14:textId="77777777" w:rsidR="009819C6" w:rsidRPr="00D34681" w:rsidRDefault="009819C6" w:rsidP="009819C6">
            <w:pPr>
              <w:widowControl/>
              <w:numPr>
                <w:ilvl w:val="0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PDSCH rate match</w:t>
            </w: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ing/puncturing w.r.t.</w:t>
            </w: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at least the following signals.</w:t>
            </w:r>
          </w:p>
          <w:p w14:paraId="3BC9881F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NZP CSI-RS resource(s) for channel measurement</w:t>
            </w:r>
          </w:p>
          <w:p w14:paraId="3D77F3EA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DMRS for PDSCH for the UE.</w:t>
            </w:r>
          </w:p>
          <w:p w14:paraId="3DD52C01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DL PTRS</w:t>
            </w:r>
          </w:p>
          <w:p w14:paraId="3605ED98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TRS</w:t>
            </w:r>
          </w:p>
          <w:p w14:paraId="1C78A1C9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NZP CSI-RS for interference measurement</w:t>
            </w:r>
          </w:p>
          <w:p w14:paraId="5AE34D05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Impact due to CLI if any</w:t>
            </w:r>
          </w:p>
          <w:p w14:paraId="5D0EB113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Note: PDSCH rate matching for DL control channel, SS block, reserved resource are out of MIMO scope</w:t>
            </w:r>
          </w:p>
          <w:p w14:paraId="17AC1433" w14:textId="77777777" w:rsidR="009819C6" w:rsidRPr="00D34681" w:rsidRDefault="009819C6" w:rsidP="009819C6">
            <w:pPr>
              <w:widowControl/>
              <w:numPr>
                <w:ilvl w:val="0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PUSCH rate matching/puncturing w.r.t. at least the following signals</w:t>
            </w:r>
          </w:p>
          <w:p w14:paraId="3F8FAA64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DMRS for PUSCH for the UE.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5888B35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SRS</w:t>
            </w:r>
          </w:p>
          <w:p w14:paraId="625131AA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UL PTRS</w:t>
            </w:r>
          </w:p>
          <w:p w14:paraId="5FEB368D" w14:textId="77777777" w:rsidR="009819C6" w:rsidRPr="00D34681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Impact due to CLI if any</w:t>
            </w:r>
          </w:p>
          <w:p w14:paraId="5D98995C" w14:textId="77777777" w:rsidR="009819C6" w:rsidRDefault="009819C6" w:rsidP="009819C6">
            <w:pPr>
              <w:widowControl/>
              <w:numPr>
                <w:ilvl w:val="1"/>
                <w:numId w:val="17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Note: PUSCH rate matching for UL control channel, reserved resource are out of MIMO scope</w:t>
            </w:r>
          </w:p>
          <w:p w14:paraId="42404BF8" w14:textId="77777777" w:rsidR="009819C6" w:rsidRDefault="009819C6" w:rsidP="009819C6">
            <w:pPr>
              <w:widowControl/>
              <w:tabs>
                <w:tab w:val="left" w:pos="1440"/>
              </w:tabs>
              <w:wordWrap/>
              <w:autoSpaceDE/>
              <w:autoSpaceDN/>
              <w:ind w:left="144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</w:p>
          <w:p w14:paraId="37AF3200" w14:textId="77777777" w:rsidR="009819C6" w:rsidRDefault="009819C6" w:rsidP="009819C6">
            <w:pPr>
              <w:widowControl/>
              <w:tabs>
                <w:tab w:val="left" w:pos="1440"/>
              </w:tabs>
              <w:wordWrap/>
              <w:autoSpaceDE/>
              <w:autoSpaceDN/>
              <w:ind w:left="144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</w:p>
          <w:p w14:paraId="571DF9B9" w14:textId="77777777" w:rsidR="009819C6" w:rsidRPr="0080100E" w:rsidRDefault="009819C6" w:rsidP="009819C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0100E">
              <w:rPr>
                <w:rFonts w:ascii="Times New Roman" w:hAnsi="Times New Roman" w:cs="Times New Roman"/>
                <w:b/>
                <w:u w:val="single"/>
              </w:rPr>
              <w:t xml:space="preserve">Agreements on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6.3.1.3 </w:t>
            </w:r>
            <w:r w:rsidRPr="008700EC">
              <w:rPr>
                <w:rFonts w:ascii="Times New Roman" w:hAnsi="Times New Roman" w:cs="Times New Roman"/>
                <w:b/>
                <w:u w:val="single"/>
              </w:rPr>
              <w:t>Resource sharing between PDCCH and PDSCH</w:t>
            </w:r>
            <w:r w:rsidRPr="0080100E">
              <w:rPr>
                <w:rFonts w:ascii="Times New Roman" w:hAnsi="Times New Roman" w:cs="Times New Roman"/>
                <w:b/>
                <w:u w:val="single"/>
              </w:rPr>
              <w:t xml:space="preserve"> agenda:</w:t>
            </w:r>
          </w:p>
          <w:p w14:paraId="3402123D" w14:textId="6757494A" w:rsidR="009819C6" w:rsidRDefault="007D574B" w:rsidP="00472475">
            <w:pPr>
              <w:tabs>
                <w:tab w:val="left" w:pos="3559"/>
              </w:tabs>
            </w:pPr>
            <w:r>
              <w:tab/>
            </w:r>
          </w:p>
          <w:p w14:paraId="4E827471" w14:textId="77777777" w:rsidR="009819C6" w:rsidRPr="00D647A8" w:rsidRDefault="009819C6" w:rsidP="009819C6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D647A8">
              <w:rPr>
                <w:rFonts w:ascii="Times" w:eastAsia="MS Mincho" w:hAnsi="Times" w:cs="Times New Roman" w:hint="eastAsia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>Agreements</w:t>
            </w:r>
            <w:r w:rsidRPr="00D647A8">
              <w:rPr>
                <w:rFonts w:ascii="Times" w:eastAsia="MS Mincho" w:hAnsi="Times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>:</w:t>
            </w:r>
          </w:p>
          <w:p w14:paraId="7DB9FB6C" w14:textId="77777777" w:rsidR="009819C6" w:rsidRPr="009819C6" w:rsidRDefault="009819C6" w:rsidP="009819C6">
            <w:pPr>
              <w:widowControl/>
              <w:numPr>
                <w:ilvl w:val="0"/>
                <w:numId w:val="2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A UE can be configured by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RRC signaling</w:t>
            </w: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 with </w:t>
            </w:r>
            <w:r w:rsidRPr="0080100E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one or more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resource set</w:t>
            </w:r>
            <w:r w:rsidRPr="003733FF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(s)</w:t>
            </w:r>
          </w:p>
          <w:p w14:paraId="62EF5F69" w14:textId="77777777" w:rsidR="009819C6" w:rsidRPr="0080100E" w:rsidRDefault="009819C6" w:rsidP="009819C6">
            <w:pPr>
              <w:widowControl/>
              <w:numPr>
                <w:ilvl w:val="1"/>
                <w:numId w:val="2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The UE shall assume that the scheduled PDSCH is rate-matched around the resource set(s) when the scheduled PDSCH overlaps </w:t>
            </w:r>
          </w:p>
          <w:p w14:paraId="142C1EAE" w14:textId="77777777" w:rsidR="009819C6" w:rsidRPr="0080100E" w:rsidRDefault="009819C6" w:rsidP="009819C6">
            <w:pPr>
              <w:widowControl/>
              <w:numPr>
                <w:ilvl w:val="1"/>
                <w:numId w:val="2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FFS: exact configuration of a resource set including granularity.</w:t>
            </w:r>
          </w:p>
          <w:p w14:paraId="7BA1C363" w14:textId="77777777" w:rsidR="009819C6" w:rsidRPr="0080100E" w:rsidRDefault="009819C6" w:rsidP="009819C6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val="en-GB" w:eastAsia="ja-JP"/>
              </w:rPr>
            </w:pPr>
          </w:p>
          <w:p w14:paraId="07D1A66D" w14:textId="77777777" w:rsidR="009819C6" w:rsidRPr="003733FF" w:rsidRDefault="009819C6" w:rsidP="009819C6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80100E">
              <w:rPr>
                <w:rFonts w:ascii="Times" w:eastAsia="MS Mincho" w:hAnsi="Times" w:cs="Times New Roman" w:hint="eastAsia"/>
                <w:b/>
                <w:kern w:val="0"/>
                <w:szCs w:val="20"/>
                <w:u w:val="single"/>
                <w:lang w:val="en-GB" w:eastAsia="ja-JP"/>
              </w:rPr>
              <w:t>Agreements</w:t>
            </w:r>
            <w:r w:rsidRPr="0080100E"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val="en-GB" w:eastAsia="ja-JP"/>
              </w:rPr>
              <w:t>:</w:t>
            </w:r>
          </w:p>
          <w:p w14:paraId="10EA6803" w14:textId="77777777" w:rsidR="009819C6" w:rsidRPr="009819C6" w:rsidRDefault="009819C6" w:rsidP="009819C6">
            <w:pPr>
              <w:widowControl/>
              <w:numPr>
                <w:ilvl w:val="0"/>
                <w:numId w:val="2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9819C6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A UE can be configured by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UE-specific RRC signaling</w:t>
            </w: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 to identify resource set(s) for which the PDSCH may or may not be mapped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based on the L1 signaling</w:t>
            </w: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.</w:t>
            </w:r>
          </w:p>
          <w:p w14:paraId="0BA4E85A" w14:textId="77777777" w:rsidR="009819C6" w:rsidRPr="00D647A8" w:rsidRDefault="009819C6" w:rsidP="009819C6">
            <w:pPr>
              <w:widowControl/>
              <w:numPr>
                <w:ilvl w:val="1"/>
                <w:numId w:val="2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80100E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For a scheduled PDSCH overlapping with given resource set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(s)</w:t>
            </w:r>
            <w:r w:rsidRPr="0080100E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,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 L1 signalling indicates whether the scheduled PDSCH is rate-matched around the resource set(s</w:t>
            </w:r>
            <w:r w:rsidRPr="00D647A8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) or is mapped to the resources in the resource set(s).</w:t>
            </w:r>
          </w:p>
          <w:p w14:paraId="50726D15" w14:textId="77777777" w:rsidR="009819C6" w:rsidRPr="00D647A8" w:rsidRDefault="009819C6" w:rsidP="009819C6">
            <w:pPr>
              <w:widowControl/>
              <w:numPr>
                <w:ilvl w:val="1"/>
                <w:numId w:val="2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FFS: details of the L1 signaling </w:t>
            </w:r>
          </w:p>
          <w:p w14:paraId="50CF94CC" w14:textId="77777777" w:rsidR="009819C6" w:rsidRPr="00D647A8" w:rsidRDefault="009819C6" w:rsidP="009819C6">
            <w:pPr>
              <w:widowControl/>
              <w:numPr>
                <w:ilvl w:val="1"/>
                <w:numId w:val="2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lastRenderedPageBreak/>
              <w:t xml:space="preserve">FFS: </w:t>
            </w:r>
            <w:r w:rsidRPr="003C78D6">
              <w:rPr>
                <w:rFonts w:ascii="Times" w:eastAsia="MS Mincho" w:hAnsi="Times" w:cs="Times New Roman"/>
                <w:kern w:val="0"/>
                <w:szCs w:val="20"/>
                <w:u w:val="single"/>
                <w:lang w:eastAsia="ja-JP"/>
              </w:rPr>
              <w:t>exact configuration of a resource set including granularity</w:t>
            </w:r>
          </w:p>
          <w:p w14:paraId="468C2B9A" w14:textId="77777777" w:rsidR="009819C6" w:rsidRPr="00D647A8" w:rsidRDefault="009819C6" w:rsidP="009819C6">
            <w:pPr>
              <w:widowControl/>
              <w:tabs>
                <w:tab w:val="left" w:pos="2608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ab/>
            </w:r>
          </w:p>
          <w:p w14:paraId="5F816DAE" w14:textId="77777777" w:rsidR="009819C6" w:rsidRPr="00D647A8" w:rsidRDefault="009819C6" w:rsidP="009819C6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</w:pPr>
            <w:r w:rsidRPr="00D647A8">
              <w:rPr>
                <w:rFonts w:ascii="Times" w:eastAsia="MS Mincho" w:hAnsi="Times" w:cs="Times New Roman" w:hint="eastAsia"/>
                <w:b/>
                <w:kern w:val="0"/>
                <w:szCs w:val="24"/>
                <w:highlight w:val="green"/>
                <w:u w:val="single"/>
                <w:lang w:val="en-GB" w:eastAsia="ja-JP"/>
              </w:rPr>
              <w:t>Agreements:</w:t>
            </w:r>
          </w:p>
          <w:p w14:paraId="0359A466" w14:textId="77777777" w:rsidR="009819C6" w:rsidRPr="00D647A8" w:rsidRDefault="009819C6" w:rsidP="009819C6">
            <w:pPr>
              <w:widowControl/>
              <w:numPr>
                <w:ilvl w:val="0"/>
                <w:numId w:val="22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At least the following is supported</w:t>
            </w:r>
          </w:p>
          <w:p w14:paraId="21049E05" w14:textId="77777777" w:rsidR="009819C6" w:rsidRPr="00D647A8" w:rsidRDefault="009819C6" w:rsidP="009819C6">
            <w:pPr>
              <w:widowControl/>
              <w:numPr>
                <w:ilvl w:val="1"/>
                <w:numId w:val="22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When the scheduled PDSCH overlaps with the PDCCH scheduling the PDSCH, the UE shall assume that the scheduled PDSCH is rate-matched around the PDCCH scheduling the PDSCH</w:t>
            </w:r>
          </w:p>
          <w:p w14:paraId="492EEBCD" w14:textId="77777777" w:rsidR="009819C6" w:rsidRPr="00D647A8" w:rsidRDefault="009819C6" w:rsidP="009819C6">
            <w:pPr>
              <w:widowControl/>
              <w:numPr>
                <w:ilvl w:val="2"/>
                <w:numId w:val="22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Other forms of resource sharing between PDCCH and PDSCH are not precluded</w:t>
            </w:r>
          </w:p>
          <w:p w14:paraId="4A4A2687" w14:textId="08C9696D" w:rsidR="00C36EE3" w:rsidRPr="00C36EE3" w:rsidRDefault="00C36EE3" w:rsidP="008D25B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</w:pPr>
          </w:p>
        </w:tc>
      </w:tr>
    </w:tbl>
    <w:p w14:paraId="2339212B" w14:textId="5AD44823" w:rsidR="007A79D2" w:rsidRDefault="00C324BE" w:rsidP="00651798">
      <w:pPr>
        <w:pStyle w:val="LGTdoc"/>
        <w:spacing w:before="100" w:beforeAutospacing="1" w:afterLines="0" w:after="100" w:afterAutospacing="1" w:line="240" w:lineRule="auto"/>
        <w:ind w:firstLine="425"/>
        <w:rPr>
          <w:rFonts w:eastAsia="MS Mincho"/>
          <w:lang w:eastAsia="ja-JP"/>
        </w:rPr>
      </w:pPr>
      <w:r w:rsidRPr="0080100E">
        <w:rPr>
          <w:rFonts w:eastAsia="MS Mincho"/>
          <w:lang w:val="en-US" w:eastAsia="ja-JP"/>
        </w:rPr>
        <w:lastRenderedPageBreak/>
        <w:t>I</w:t>
      </w:r>
      <w:r w:rsidRPr="00F95990">
        <w:rPr>
          <w:rFonts w:eastAsia="MS Mincho"/>
          <w:lang w:eastAsia="ja-JP"/>
        </w:rPr>
        <w:t xml:space="preserve">n </w:t>
      </w:r>
      <w:r w:rsidRPr="0080100E">
        <w:rPr>
          <w:rFonts w:eastAsia="MS Mincho"/>
          <w:lang w:eastAsia="ja-JP"/>
        </w:rPr>
        <w:t xml:space="preserve">6.3.1.3 Resource sharing between PDCCH and PDSCH agenda, basic configuration and indication method for </w:t>
      </w:r>
      <w:r w:rsidR="00044915">
        <w:rPr>
          <w:rFonts w:eastAsia="MS Mincho"/>
          <w:lang w:eastAsia="ja-JP"/>
        </w:rPr>
        <w:t xml:space="preserve">PDSCH </w:t>
      </w:r>
      <w:r w:rsidRPr="0080100E">
        <w:rPr>
          <w:rFonts w:eastAsia="MS Mincho"/>
          <w:lang w:eastAsia="ja-JP"/>
        </w:rPr>
        <w:t xml:space="preserve">RMR is agreed. It is basically to support CORESET protection, </w:t>
      </w:r>
      <w:r w:rsidR="008143FC">
        <w:rPr>
          <w:rFonts w:eastAsia="MS Mincho"/>
          <w:lang w:eastAsia="ja-JP"/>
        </w:rPr>
        <w:t>and</w:t>
      </w:r>
      <w:r w:rsidR="00054B44">
        <w:rPr>
          <w:rFonts w:eastAsia="MS Mincho"/>
          <w:lang w:eastAsia="ja-JP"/>
        </w:rPr>
        <w:t xml:space="preserve"> </w:t>
      </w:r>
      <w:r w:rsidRPr="0080100E">
        <w:rPr>
          <w:rFonts w:eastAsia="MS Mincho"/>
          <w:lang w:eastAsia="ja-JP"/>
        </w:rPr>
        <w:t xml:space="preserve">the </w:t>
      </w:r>
      <w:r w:rsidR="00054B44">
        <w:rPr>
          <w:rFonts w:eastAsia="MS Mincho"/>
          <w:lang w:eastAsia="ja-JP"/>
        </w:rPr>
        <w:t>agreed signaling framework can be utilized to protect neighbour TRP/UE’s RSs from MIMO perspective as well</w:t>
      </w:r>
      <w:r w:rsidRPr="0080100E">
        <w:rPr>
          <w:rFonts w:eastAsia="MS Mincho"/>
          <w:lang w:eastAsia="ja-JP"/>
        </w:rPr>
        <w:t>.</w:t>
      </w:r>
      <w:r w:rsidRPr="00FD1B38">
        <w:rPr>
          <w:rFonts w:eastAsia="MS Mincho"/>
          <w:lang w:eastAsia="ja-JP"/>
        </w:rPr>
        <w:t xml:space="preserve"> </w:t>
      </w:r>
      <w:r w:rsidR="00407424">
        <w:rPr>
          <w:rFonts w:eastAsia="MS Mincho"/>
          <w:lang w:eastAsia="ja-JP"/>
        </w:rPr>
        <w:t>In this contribution,</w:t>
      </w:r>
      <w:r w:rsidR="009912E3">
        <w:rPr>
          <w:rFonts w:eastAsia="MS Mincho"/>
          <w:lang w:eastAsia="ja-JP"/>
        </w:rPr>
        <w:t xml:space="preserve"> we discuss technical issues and approaches on </w:t>
      </w:r>
      <w:r w:rsidR="00904391">
        <w:rPr>
          <w:rFonts w:eastAsia="MS Mincho"/>
          <w:lang w:eastAsia="ja-JP"/>
        </w:rPr>
        <w:t xml:space="preserve">resources for </w:t>
      </w:r>
      <w:r w:rsidR="009912E3">
        <w:rPr>
          <w:rFonts w:eastAsia="MS Mincho"/>
          <w:lang w:eastAsia="ja-JP"/>
        </w:rPr>
        <w:t>rate matching for NR</w:t>
      </w:r>
      <w:r w:rsidR="00FD1B38">
        <w:rPr>
          <w:rFonts w:eastAsia="MS Mincho"/>
          <w:lang w:eastAsia="ja-JP"/>
        </w:rPr>
        <w:t xml:space="preserve"> </w:t>
      </w:r>
      <w:r w:rsidR="00054B44">
        <w:rPr>
          <w:rFonts w:eastAsia="MS Mincho"/>
          <w:lang w:eastAsia="ja-JP"/>
        </w:rPr>
        <w:t xml:space="preserve">from </w:t>
      </w:r>
      <w:r w:rsidR="00FD1B38">
        <w:rPr>
          <w:rFonts w:eastAsia="MS Mincho"/>
          <w:lang w:eastAsia="ja-JP"/>
        </w:rPr>
        <w:t xml:space="preserve">MIMO </w:t>
      </w:r>
      <w:r w:rsidR="00054B44">
        <w:rPr>
          <w:rFonts w:eastAsia="MS Mincho"/>
          <w:lang w:eastAsia="ja-JP"/>
        </w:rPr>
        <w:t>perspective</w:t>
      </w:r>
      <w:r w:rsidR="009912E3">
        <w:rPr>
          <w:rFonts w:eastAsia="MS Mincho"/>
          <w:lang w:eastAsia="ja-JP"/>
        </w:rPr>
        <w:t>.</w:t>
      </w:r>
    </w:p>
    <w:p w14:paraId="2B4C6A98" w14:textId="77777777" w:rsidR="00AF55CF" w:rsidRPr="00054B44" w:rsidRDefault="00AF55CF" w:rsidP="00651798">
      <w:pPr>
        <w:pStyle w:val="LGTdoc"/>
        <w:spacing w:before="100" w:beforeAutospacing="1" w:afterLines="0" w:after="100" w:afterAutospacing="1" w:line="240" w:lineRule="auto"/>
        <w:ind w:firstLine="425"/>
      </w:pPr>
    </w:p>
    <w:p w14:paraId="04137627" w14:textId="7A315F23" w:rsidR="00E75F7F" w:rsidRPr="00A7305D" w:rsidRDefault="00E75F7F" w:rsidP="00AD1F71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Discussion on rate matching</w:t>
      </w:r>
    </w:p>
    <w:p w14:paraId="1179B844" w14:textId="0CB3A77D" w:rsidR="004840C5" w:rsidRDefault="00D52E82" w:rsidP="00023CB3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023CB3">
        <w:rPr>
          <w:szCs w:val="22"/>
          <w:lang w:val="en-US"/>
        </w:rPr>
        <w:t xml:space="preserve">In LTE, </w:t>
      </w:r>
      <w:r w:rsidR="00D22B39" w:rsidRPr="001B71D7">
        <w:rPr>
          <w:szCs w:val="22"/>
          <w:lang w:val="en-US"/>
        </w:rPr>
        <w:t xml:space="preserve">ZP CSI-RS </w:t>
      </w:r>
      <w:r w:rsidRPr="00023CB3">
        <w:rPr>
          <w:szCs w:val="22"/>
          <w:lang w:val="en-US"/>
        </w:rPr>
        <w:t>is</w:t>
      </w:r>
      <w:r w:rsidR="00D22B39" w:rsidRPr="001B71D7">
        <w:rPr>
          <w:szCs w:val="22"/>
          <w:lang w:val="en-US"/>
        </w:rPr>
        <w:t xml:space="preserve"> </w:t>
      </w:r>
      <w:r w:rsidR="00D843BC">
        <w:rPr>
          <w:szCs w:val="22"/>
          <w:lang w:val="en-US"/>
        </w:rPr>
        <w:t xml:space="preserve">allowed to be </w:t>
      </w:r>
      <w:r w:rsidR="00D22B39" w:rsidRPr="001B71D7">
        <w:rPr>
          <w:szCs w:val="22"/>
          <w:lang w:val="en-US"/>
        </w:rPr>
        <w:t xml:space="preserve">configured for </w:t>
      </w:r>
      <w:r w:rsidR="00D843BC">
        <w:rPr>
          <w:szCs w:val="22"/>
          <w:lang w:val="en-US"/>
        </w:rPr>
        <w:t xml:space="preserve">PDSCH </w:t>
      </w:r>
      <w:r w:rsidR="00193CEE" w:rsidRPr="00023CB3">
        <w:rPr>
          <w:szCs w:val="22"/>
          <w:lang w:val="en-US"/>
        </w:rPr>
        <w:t>rate matching</w:t>
      </w:r>
      <w:r w:rsidR="00D22B39" w:rsidRPr="001B71D7">
        <w:rPr>
          <w:szCs w:val="22"/>
          <w:lang w:val="en-US"/>
        </w:rPr>
        <w:t xml:space="preserve"> </w:t>
      </w:r>
      <w:r w:rsidRPr="00023CB3">
        <w:rPr>
          <w:szCs w:val="22"/>
          <w:lang w:val="en-US"/>
        </w:rPr>
        <w:t xml:space="preserve">for </w:t>
      </w:r>
      <w:r w:rsidR="00D843BC">
        <w:rPr>
          <w:szCs w:val="22"/>
          <w:lang w:val="en-US"/>
        </w:rPr>
        <w:t xml:space="preserve">interference avoidance in </w:t>
      </w:r>
      <w:r w:rsidRPr="00023CB3">
        <w:rPr>
          <w:szCs w:val="22"/>
          <w:lang w:val="en-US"/>
        </w:rPr>
        <w:t xml:space="preserve">various </w:t>
      </w:r>
      <w:r w:rsidR="00D843BC">
        <w:rPr>
          <w:szCs w:val="22"/>
          <w:lang w:val="en-US"/>
        </w:rPr>
        <w:t>scenarios</w:t>
      </w:r>
      <w:r w:rsidR="00D22B39" w:rsidRPr="001B71D7">
        <w:rPr>
          <w:szCs w:val="22"/>
          <w:lang w:val="en-US"/>
        </w:rPr>
        <w:t>. ZP CSI-RS for PDSCH rate matching can be configured to RE positions corresponding to neighbor TRP’s NZP CSI-RS</w:t>
      </w:r>
      <w:r w:rsidR="00D22B39" w:rsidRPr="00D52E82">
        <w:rPr>
          <w:szCs w:val="22"/>
          <w:lang w:val="en-US"/>
        </w:rPr>
        <w:t xml:space="preserve"> position to </w:t>
      </w:r>
      <w:r w:rsidR="00886679">
        <w:rPr>
          <w:szCs w:val="22"/>
          <w:lang w:val="en-US"/>
        </w:rPr>
        <w:t>prevent</w:t>
      </w:r>
      <w:r w:rsidR="00D843BC">
        <w:rPr>
          <w:szCs w:val="22"/>
          <w:lang w:val="en-US"/>
        </w:rPr>
        <w:t xml:space="preserve"> </w:t>
      </w:r>
      <w:r w:rsidR="00886679">
        <w:rPr>
          <w:szCs w:val="22"/>
          <w:lang w:val="en-US"/>
        </w:rPr>
        <w:t>using those</w:t>
      </w:r>
      <w:r w:rsidR="00D22B39" w:rsidRPr="00D52E82">
        <w:rPr>
          <w:szCs w:val="22"/>
          <w:lang w:val="en-US"/>
        </w:rPr>
        <w:t xml:space="preserve"> REs</w:t>
      </w:r>
      <w:r w:rsidR="00D220D1" w:rsidRPr="00023CB3">
        <w:rPr>
          <w:szCs w:val="22"/>
          <w:lang w:val="en-US"/>
        </w:rPr>
        <w:t xml:space="preserve">. </w:t>
      </w:r>
      <w:r w:rsidR="00D843BC">
        <w:rPr>
          <w:szCs w:val="22"/>
          <w:lang w:val="en-US"/>
        </w:rPr>
        <w:t xml:space="preserve">In NR, </w:t>
      </w:r>
      <w:r w:rsidR="00B50F24">
        <w:rPr>
          <w:szCs w:val="22"/>
          <w:lang w:val="en-US"/>
        </w:rPr>
        <w:t>resource</w:t>
      </w:r>
      <w:r w:rsidR="00054B44">
        <w:rPr>
          <w:szCs w:val="22"/>
          <w:lang w:val="en-US"/>
        </w:rPr>
        <w:t>s</w:t>
      </w:r>
      <w:r w:rsidR="00B50F24">
        <w:rPr>
          <w:szCs w:val="22"/>
          <w:lang w:val="en-US"/>
        </w:rPr>
        <w:t xml:space="preserve"> for rate matching </w:t>
      </w:r>
      <w:r w:rsidR="00054B44">
        <w:rPr>
          <w:szCs w:val="22"/>
          <w:lang w:val="en-US"/>
        </w:rPr>
        <w:t xml:space="preserve">are </w:t>
      </w:r>
      <w:r w:rsidR="00B50F24">
        <w:rPr>
          <w:szCs w:val="22"/>
          <w:lang w:val="en-US"/>
        </w:rPr>
        <w:t xml:space="preserve">agreed </w:t>
      </w:r>
      <w:r w:rsidR="00054B44">
        <w:rPr>
          <w:szCs w:val="22"/>
          <w:lang w:val="en-US"/>
        </w:rPr>
        <w:t xml:space="preserve">to be introduced </w:t>
      </w:r>
      <w:r w:rsidR="00B50F24">
        <w:rPr>
          <w:szCs w:val="22"/>
          <w:lang w:val="en-US"/>
        </w:rPr>
        <w:t>for PDSCH and PUSCH</w:t>
      </w:r>
      <w:r w:rsidR="00054B44">
        <w:rPr>
          <w:szCs w:val="22"/>
          <w:lang w:val="en-US"/>
        </w:rPr>
        <w:t>, respectively</w:t>
      </w:r>
      <w:r w:rsidR="00B50F24">
        <w:rPr>
          <w:szCs w:val="22"/>
          <w:lang w:val="en-US"/>
        </w:rPr>
        <w:t xml:space="preserve">. </w:t>
      </w:r>
      <w:r w:rsidR="005A7360">
        <w:rPr>
          <w:rFonts w:hint="eastAsia"/>
          <w:szCs w:val="22"/>
          <w:lang w:val="en-US"/>
        </w:rPr>
        <w:t>F</w:t>
      </w:r>
      <w:r w:rsidR="005A7360">
        <w:rPr>
          <w:szCs w:val="22"/>
          <w:lang w:val="en-US"/>
        </w:rPr>
        <w:t xml:space="preserve">or the convenience of discussion, we </w:t>
      </w:r>
      <w:r w:rsidR="00F5176A">
        <w:rPr>
          <w:szCs w:val="22"/>
          <w:lang w:val="en-US"/>
        </w:rPr>
        <w:t>will use</w:t>
      </w:r>
      <w:r w:rsidR="005A7360">
        <w:rPr>
          <w:szCs w:val="22"/>
          <w:lang w:val="en-US"/>
        </w:rPr>
        <w:t xml:space="preserve"> the term</w:t>
      </w:r>
      <w:r w:rsidR="00F5176A">
        <w:rPr>
          <w:szCs w:val="22"/>
          <w:lang w:val="en-US"/>
        </w:rPr>
        <w:t>inology</w:t>
      </w:r>
      <w:r w:rsidR="005A7360">
        <w:rPr>
          <w:szCs w:val="22"/>
          <w:lang w:val="en-US"/>
        </w:rPr>
        <w:t xml:space="preserve"> </w:t>
      </w:r>
      <w:r w:rsidR="00F5176A">
        <w:rPr>
          <w:szCs w:val="22"/>
          <w:lang w:val="en-US"/>
        </w:rPr>
        <w:t>‘</w:t>
      </w:r>
      <w:r w:rsidR="005A7360">
        <w:rPr>
          <w:szCs w:val="22"/>
          <w:lang w:val="en-US"/>
        </w:rPr>
        <w:t>rate match resource (RMR)</w:t>
      </w:r>
      <w:r w:rsidR="00F5176A">
        <w:rPr>
          <w:szCs w:val="22"/>
          <w:lang w:val="en-US"/>
        </w:rPr>
        <w:t>’</w:t>
      </w:r>
      <w:r w:rsidR="005A7360">
        <w:rPr>
          <w:szCs w:val="22"/>
          <w:lang w:val="en-US"/>
        </w:rPr>
        <w:t xml:space="preserve"> for</w:t>
      </w:r>
      <w:r w:rsidR="00F5176A">
        <w:rPr>
          <w:szCs w:val="22"/>
          <w:lang w:val="en-US"/>
        </w:rPr>
        <w:t xml:space="preserve"> referring</w:t>
      </w:r>
      <w:r w:rsidR="005A7360">
        <w:rPr>
          <w:szCs w:val="22"/>
          <w:lang w:val="en-US"/>
        </w:rPr>
        <w:t xml:space="preserve"> the resource for PDSCH or PUSCH rate matching</w:t>
      </w:r>
      <w:r w:rsidR="00E4086E">
        <w:rPr>
          <w:szCs w:val="22"/>
          <w:lang w:val="en-US"/>
        </w:rPr>
        <w:t xml:space="preserve"> as captured in </w:t>
      </w:r>
      <w:r w:rsidR="009C603F">
        <w:rPr>
          <w:szCs w:val="22"/>
          <w:lang w:val="en-US"/>
        </w:rPr>
        <w:t>RRC parameter lists for NR</w:t>
      </w:r>
      <w:r w:rsidR="005A7360">
        <w:rPr>
          <w:szCs w:val="22"/>
          <w:lang w:val="en-US"/>
        </w:rPr>
        <w:t xml:space="preserve">. </w:t>
      </w:r>
    </w:p>
    <w:p w14:paraId="14A8B1D2" w14:textId="4F2CD1D4" w:rsidR="00E45E72" w:rsidRDefault="004A153D" w:rsidP="00023CB3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There are various RSs </w:t>
      </w:r>
      <w:r w:rsidR="00054B44">
        <w:rPr>
          <w:szCs w:val="22"/>
          <w:lang w:val="en-US"/>
        </w:rPr>
        <w:t xml:space="preserve">being </w:t>
      </w:r>
      <w:r w:rsidR="0019317A">
        <w:rPr>
          <w:szCs w:val="22"/>
          <w:lang w:val="en-US"/>
        </w:rPr>
        <w:t>discussed</w:t>
      </w:r>
      <w:r w:rsidR="004840C5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to be protected </w:t>
      </w:r>
      <w:r w:rsidR="00D97A60">
        <w:rPr>
          <w:szCs w:val="22"/>
          <w:lang w:val="en-US"/>
        </w:rPr>
        <w:t>by rate matching</w:t>
      </w:r>
      <w:r w:rsidR="004840C5">
        <w:rPr>
          <w:szCs w:val="22"/>
          <w:lang w:val="en-US"/>
        </w:rPr>
        <w:t xml:space="preserve"> </w:t>
      </w:r>
      <w:r w:rsidR="00054B44">
        <w:rPr>
          <w:szCs w:val="22"/>
          <w:lang w:val="en-US"/>
        </w:rPr>
        <w:t xml:space="preserve">for </w:t>
      </w:r>
      <w:r>
        <w:rPr>
          <w:szCs w:val="22"/>
          <w:lang w:val="en-US"/>
        </w:rPr>
        <w:t>PDSCH and PUSCH</w:t>
      </w:r>
      <w:r w:rsidR="00E45E72">
        <w:rPr>
          <w:szCs w:val="22"/>
          <w:lang w:val="en-US"/>
        </w:rPr>
        <w:t>. In 3GPP RAN1</w:t>
      </w:r>
      <w:r w:rsidR="00044915">
        <w:rPr>
          <w:szCs w:val="22"/>
          <w:lang w:val="en-US"/>
        </w:rPr>
        <w:t>#90</w:t>
      </w:r>
      <w:r w:rsidR="00E45E72">
        <w:rPr>
          <w:szCs w:val="22"/>
          <w:lang w:val="en-US"/>
        </w:rPr>
        <w:t xml:space="preserve">, </w:t>
      </w:r>
      <w:r w:rsidR="00131C41">
        <w:rPr>
          <w:szCs w:val="22"/>
          <w:lang w:val="en-US"/>
        </w:rPr>
        <w:t xml:space="preserve">companies proposed to protect </w:t>
      </w:r>
      <w:r w:rsidR="00E45E72">
        <w:rPr>
          <w:szCs w:val="22"/>
          <w:lang w:val="en-US"/>
        </w:rPr>
        <w:t>following signals by RMR[2].</w:t>
      </w:r>
    </w:p>
    <w:p w14:paraId="7C0681FD" w14:textId="20B5CB16" w:rsidR="00131C41" w:rsidRDefault="00131C41" w:rsidP="00E45E72">
      <w:pPr>
        <w:pStyle w:val="LGTdoc"/>
        <w:numPr>
          <w:ilvl w:val="0"/>
          <w:numId w:val="19"/>
        </w:numPr>
        <w:spacing w:before="100" w:beforeAutospacing="1" w:after="120" w:afterAutospacing="1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CSI-RS</w:t>
      </w:r>
    </w:p>
    <w:p w14:paraId="2330C65C" w14:textId="41DDD5EA" w:rsidR="00E45E72" w:rsidRDefault="00E45E72" w:rsidP="00E45E72">
      <w:pPr>
        <w:pStyle w:val="LGTdoc"/>
        <w:numPr>
          <w:ilvl w:val="0"/>
          <w:numId w:val="19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DL</w:t>
      </w:r>
      <w:r w:rsidR="00461B56">
        <w:rPr>
          <w:szCs w:val="22"/>
          <w:lang w:val="en-US"/>
        </w:rPr>
        <w:t>/UL</w:t>
      </w:r>
      <w:r>
        <w:rPr>
          <w:szCs w:val="22"/>
          <w:lang w:val="en-US"/>
        </w:rPr>
        <w:t xml:space="preserve"> DMRS</w:t>
      </w:r>
    </w:p>
    <w:p w14:paraId="21367757" w14:textId="11255FA7" w:rsidR="00E45E72" w:rsidRDefault="00461B56" w:rsidP="00E45E72">
      <w:pPr>
        <w:pStyle w:val="LGTdoc"/>
        <w:numPr>
          <w:ilvl w:val="0"/>
          <w:numId w:val="19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DL/UL </w:t>
      </w:r>
      <w:r w:rsidR="00E45E72">
        <w:rPr>
          <w:szCs w:val="22"/>
          <w:lang w:val="en-US"/>
        </w:rPr>
        <w:t>PT-RS</w:t>
      </w:r>
    </w:p>
    <w:p w14:paraId="418CF5C2" w14:textId="1F313356" w:rsidR="00E45E72" w:rsidRDefault="00E45E72" w:rsidP="00E45E72">
      <w:pPr>
        <w:pStyle w:val="LGTdoc"/>
        <w:numPr>
          <w:ilvl w:val="0"/>
          <w:numId w:val="19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TRS</w:t>
      </w:r>
    </w:p>
    <w:p w14:paraId="57BCF34F" w14:textId="3D8B347F" w:rsidR="00E45E72" w:rsidRDefault="00E45E72" w:rsidP="00E45E72">
      <w:pPr>
        <w:pStyle w:val="LGTdoc"/>
        <w:numPr>
          <w:ilvl w:val="0"/>
          <w:numId w:val="19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SS block</w:t>
      </w:r>
    </w:p>
    <w:p w14:paraId="4ECFC5B9" w14:textId="6FCA9E2B" w:rsidR="00E45E72" w:rsidRDefault="00E45E72" w:rsidP="00E45E72">
      <w:pPr>
        <w:pStyle w:val="LGTdoc"/>
        <w:numPr>
          <w:ilvl w:val="0"/>
          <w:numId w:val="19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SRS</w:t>
      </w:r>
    </w:p>
    <w:p w14:paraId="13E13668" w14:textId="0EE497B0" w:rsidR="00E45E72" w:rsidRDefault="00E45E72" w:rsidP="00E45E72">
      <w:pPr>
        <w:pStyle w:val="LGTdoc"/>
        <w:numPr>
          <w:ilvl w:val="0"/>
          <w:numId w:val="19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LTE CRS</w:t>
      </w:r>
    </w:p>
    <w:p w14:paraId="2DE6B10C" w14:textId="395DB2DF" w:rsidR="001A287A" w:rsidRPr="00CF2542" w:rsidRDefault="00B50F24" w:rsidP="00023CB3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For PDSCH, it </w:t>
      </w:r>
      <w:r w:rsidR="00D843BC">
        <w:rPr>
          <w:szCs w:val="22"/>
          <w:lang w:val="en-US"/>
        </w:rPr>
        <w:t xml:space="preserve">is quite obvious that candidate RE positions of CSI-RS and PDSCH will be overlapped for supporting various inter-/intra-TRP </w:t>
      </w:r>
      <w:r w:rsidR="003411AB">
        <w:rPr>
          <w:szCs w:val="22"/>
          <w:lang w:val="en-US"/>
        </w:rPr>
        <w:t xml:space="preserve">CoMP operations and for supporting beam </w:t>
      </w:r>
      <w:r w:rsidR="00886679">
        <w:rPr>
          <w:szCs w:val="22"/>
          <w:lang w:val="en-US"/>
        </w:rPr>
        <w:t>management</w:t>
      </w:r>
      <w:r w:rsidR="003411AB">
        <w:rPr>
          <w:szCs w:val="22"/>
          <w:lang w:val="en-US"/>
        </w:rPr>
        <w:t xml:space="preserve"> with CSI-RS</w:t>
      </w:r>
      <w:r w:rsidR="00131C41">
        <w:rPr>
          <w:szCs w:val="22"/>
          <w:lang w:val="en-US"/>
        </w:rPr>
        <w:t xml:space="preserve"> so that</w:t>
      </w:r>
      <w:r w:rsidR="005A7360">
        <w:rPr>
          <w:szCs w:val="22"/>
          <w:lang w:val="en-US"/>
        </w:rPr>
        <w:t xml:space="preserve"> RMR </w:t>
      </w:r>
      <w:r w:rsidR="00131C41">
        <w:rPr>
          <w:szCs w:val="22"/>
          <w:lang w:val="en-US"/>
        </w:rPr>
        <w:t>needs to</w:t>
      </w:r>
      <w:r w:rsidR="005A7360">
        <w:rPr>
          <w:szCs w:val="22"/>
          <w:lang w:val="en-US"/>
        </w:rPr>
        <w:t xml:space="preserve"> be </w:t>
      </w:r>
      <w:r w:rsidR="00131C41">
        <w:rPr>
          <w:szCs w:val="22"/>
          <w:lang w:val="en-US"/>
        </w:rPr>
        <w:t xml:space="preserve">allowed to be </w:t>
      </w:r>
      <w:r w:rsidR="005A7360">
        <w:rPr>
          <w:szCs w:val="22"/>
          <w:lang w:val="en-US"/>
        </w:rPr>
        <w:t xml:space="preserve">configured to </w:t>
      </w:r>
      <w:r w:rsidR="001725B3">
        <w:rPr>
          <w:szCs w:val="22"/>
          <w:lang w:val="en-US"/>
        </w:rPr>
        <w:t>protect CSI-RSs of neighboring cells</w:t>
      </w:r>
      <w:r w:rsidR="005A7360">
        <w:rPr>
          <w:szCs w:val="22"/>
          <w:lang w:val="en-US"/>
        </w:rPr>
        <w:t>.</w:t>
      </w:r>
      <w:r w:rsidR="001725B3">
        <w:rPr>
          <w:szCs w:val="22"/>
          <w:lang w:val="en-US"/>
        </w:rPr>
        <w:t xml:space="preserve"> </w:t>
      </w:r>
      <w:r w:rsidR="004A153D">
        <w:rPr>
          <w:szCs w:val="22"/>
          <w:lang w:val="en-US"/>
        </w:rPr>
        <w:t>C</w:t>
      </w:r>
      <w:r>
        <w:rPr>
          <w:szCs w:val="22"/>
          <w:lang w:val="en-US"/>
        </w:rPr>
        <w:t xml:space="preserve">onsidering that ZP CSI-RS is </w:t>
      </w:r>
      <w:r w:rsidR="004A153D">
        <w:rPr>
          <w:szCs w:val="22"/>
          <w:lang w:val="en-US"/>
        </w:rPr>
        <w:t xml:space="preserve">already </w:t>
      </w:r>
      <w:r>
        <w:rPr>
          <w:szCs w:val="22"/>
          <w:lang w:val="en-US"/>
        </w:rPr>
        <w:t xml:space="preserve">introduced in LTE for the protection of NZP CSI-RS, </w:t>
      </w:r>
      <w:r w:rsidR="00240A59">
        <w:rPr>
          <w:szCs w:val="22"/>
          <w:lang w:val="en-US"/>
        </w:rPr>
        <w:t>RMR</w:t>
      </w:r>
      <w:r w:rsidR="00054B44">
        <w:rPr>
          <w:szCs w:val="22"/>
          <w:lang w:val="en-US"/>
        </w:rPr>
        <w:t xml:space="preserve"> for PDSCH</w:t>
      </w:r>
      <w:r w:rsidR="00240A59">
        <w:rPr>
          <w:szCs w:val="22"/>
          <w:lang w:val="en-US"/>
        </w:rPr>
        <w:t xml:space="preserve"> should be able to be configured </w:t>
      </w:r>
      <w:r w:rsidR="00023CB3">
        <w:rPr>
          <w:szCs w:val="22"/>
          <w:lang w:val="en-US"/>
        </w:rPr>
        <w:t xml:space="preserve">at </w:t>
      </w:r>
      <w:r w:rsidR="00240A59">
        <w:rPr>
          <w:szCs w:val="22"/>
          <w:lang w:val="en-US"/>
        </w:rPr>
        <w:t xml:space="preserve">CSI-RS RE positions </w:t>
      </w:r>
      <w:r w:rsidR="00660B46" w:rsidRPr="00BA4C4A">
        <w:rPr>
          <w:szCs w:val="22"/>
          <w:lang w:val="en-US"/>
        </w:rPr>
        <w:t>at least</w:t>
      </w:r>
      <w:r w:rsidR="00240A59">
        <w:rPr>
          <w:szCs w:val="22"/>
          <w:lang w:val="en-US"/>
        </w:rPr>
        <w:t xml:space="preserve"> for considering inter-TRP/beam interference</w:t>
      </w:r>
      <w:r w:rsidR="00660B46" w:rsidRPr="00BA4C4A">
        <w:rPr>
          <w:szCs w:val="22"/>
          <w:lang w:val="en-US"/>
        </w:rPr>
        <w:t>.</w:t>
      </w:r>
      <w:r w:rsidR="00CF2542">
        <w:rPr>
          <w:szCs w:val="22"/>
          <w:lang w:val="en-US"/>
        </w:rPr>
        <w:t xml:space="preserve"> In addition, as agreed in RAN1#90, </w:t>
      </w:r>
      <w:r w:rsidR="00CF2542" w:rsidRPr="00CF2542">
        <w:rPr>
          <w:szCs w:val="22"/>
          <w:lang w:val="en-US"/>
        </w:rPr>
        <w:t xml:space="preserve">NR </w:t>
      </w:r>
      <w:r w:rsidR="00CF2542">
        <w:rPr>
          <w:szCs w:val="22"/>
          <w:lang w:val="en-US"/>
        </w:rPr>
        <w:t xml:space="preserve">should </w:t>
      </w:r>
      <w:r w:rsidR="00CF2542" w:rsidRPr="00CF2542">
        <w:rPr>
          <w:szCs w:val="22"/>
          <w:lang w:val="en-US"/>
        </w:rPr>
        <w:t>support signaling for PDSCH rate matching in DMRS symbols</w:t>
      </w:r>
      <w:r w:rsidR="00CF2542">
        <w:rPr>
          <w:szCs w:val="22"/>
          <w:lang w:val="en-US"/>
        </w:rPr>
        <w:t xml:space="preserve"> for protecting DMRS for other UEs. Since a unified signaling framework is desirable, agreed RMR configuration for PDSCH can cover DMRS as well as CSI-RS. </w:t>
      </w:r>
    </w:p>
    <w:p w14:paraId="101AAFA5" w14:textId="3786EB60" w:rsidR="00C41885" w:rsidRPr="000E26E2" w:rsidRDefault="00C41885" w:rsidP="00116E49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023CB3">
        <w:rPr>
          <w:b/>
          <w:szCs w:val="22"/>
          <w:lang w:val="en-US"/>
        </w:rPr>
        <w:t xml:space="preserve">Proposal </w:t>
      </w:r>
      <w:r w:rsidR="00E10F3E">
        <w:rPr>
          <w:b/>
          <w:szCs w:val="22"/>
          <w:lang w:val="en-US"/>
        </w:rPr>
        <w:t>1</w:t>
      </w:r>
      <w:r w:rsidRPr="00023CB3">
        <w:rPr>
          <w:b/>
          <w:szCs w:val="22"/>
          <w:lang w:val="en-US"/>
        </w:rPr>
        <w:t xml:space="preserve">: </w:t>
      </w:r>
      <w:r w:rsidRPr="000E26E2">
        <w:rPr>
          <w:b/>
          <w:szCs w:val="22"/>
          <w:lang w:val="en-US"/>
        </w:rPr>
        <w:t>RMR</w:t>
      </w:r>
      <w:r w:rsidR="00054B44">
        <w:rPr>
          <w:b/>
          <w:szCs w:val="22"/>
          <w:lang w:val="en-US"/>
        </w:rPr>
        <w:t xml:space="preserve"> for PDSCH</w:t>
      </w:r>
      <w:r w:rsidRPr="000E26E2">
        <w:rPr>
          <w:b/>
          <w:szCs w:val="22"/>
          <w:lang w:val="en-US"/>
        </w:rPr>
        <w:t xml:space="preserve"> should </w:t>
      </w:r>
      <w:r w:rsidR="00054B44">
        <w:rPr>
          <w:b/>
          <w:szCs w:val="22"/>
          <w:lang w:val="en-US"/>
        </w:rPr>
        <w:t xml:space="preserve">be able to be configured </w:t>
      </w:r>
      <w:r w:rsidRPr="000E26E2">
        <w:rPr>
          <w:b/>
          <w:szCs w:val="22"/>
          <w:lang w:val="en-US"/>
        </w:rPr>
        <w:t xml:space="preserve">CSI-RS </w:t>
      </w:r>
      <w:r w:rsidR="00CF2542">
        <w:rPr>
          <w:b/>
          <w:szCs w:val="22"/>
          <w:lang w:val="en-US"/>
        </w:rPr>
        <w:t xml:space="preserve">and DL DMRS </w:t>
      </w:r>
      <w:r w:rsidRPr="000E26E2">
        <w:rPr>
          <w:b/>
          <w:szCs w:val="22"/>
          <w:lang w:val="en-US"/>
        </w:rPr>
        <w:t xml:space="preserve">RE </w:t>
      </w:r>
      <w:r w:rsidR="00054B44">
        <w:rPr>
          <w:b/>
          <w:szCs w:val="22"/>
          <w:lang w:val="en-US"/>
        </w:rPr>
        <w:t>locati</w:t>
      </w:r>
      <w:r w:rsidR="00054B44" w:rsidRPr="000E26E2">
        <w:rPr>
          <w:b/>
          <w:szCs w:val="22"/>
          <w:lang w:val="en-US"/>
        </w:rPr>
        <w:t xml:space="preserve">ons </w:t>
      </w:r>
      <w:r w:rsidRPr="000E26E2">
        <w:rPr>
          <w:b/>
          <w:szCs w:val="22"/>
          <w:lang w:val="en-US"/>
        </w:rPr>
        <w:t>at least.</w:t>
      </w:r>
    </w:p>
    <w:p w14:paraId="52D4B1E3" w14:textId="162BF3A2" w:rsidR="00C41885" w:rsidRDefault="00C41885" w:rsidP="005E0D26">
      <w:pPr>
        <w:pStyle w:val="LGTdoc"/>
        <w:numPr>
          <w:ilvl w:val="1"/>
          <w:numId w:val="3"/>
        </w:numPr>
        <w:spacing w:before="100" w:beforeAutospacing="1" w:after="120" w:afterAutospacing="1"/>
        <w:rPr>
          <w:b/>
          <w:szCs w:val="22"/>
          <w:lang w:val="en-US"/>
        </w:rPr>
      </w:pPr>
      <w:r w:rsidRPr="000E26E2">
        <w:rPr>
          <w:b/>
          <w:szCs w:val="22"/>
          <w:lang w:val="en-US"/>
        </w:rPr>
        <w:t xml:space="preserve">FFS: </w:t>
      </w:r>
      <w:r w:rsidR="00240A59">
        <w:rPr>
          <w:b/>
          <w:szCs w:val="22"/>
          <w:lang w:val="en-US"/>
        </w:rPr>
        <w:t xml:space="preserve">inclusion of </w:t>
      </w:r>
      <w:r w:rsidRPr="00023CB3">
        <w:rPr>
          <w:b/>
          <w:szCs w:val="22"/>
          <w:lang w:val="en-US"/>
        </w:rPr>
        <w:t xml:space="preserve">RE </w:t>
      </w:r>
      <w:r w:rsidR="00CF2542">
        <w:rPr>
          <w:b/>
          <w:szCs w:val="22"/>
          <w:lang w:val="en-US"/>
        </w:rPr>
        <w:t>location</w:t>
      </w:r>
      <w:r w:rsidR="00CF2542" w:rsidRPr="00023CB3">
        <w:rPr>
          <w:b/>
          <w:szCs w:val="22"/>
          <w:lang w:val="en-US"/>
        </w:rPr>
        <w:t xml:space="preserve">s </w:t>
      </w:r>
      <w:r w:rsidRPr="00023CB3">
        <w:rPr>
          <w:b/>
          <w:szCs w:val="22"/>
          <w:lang w:val="en-US"/>
        </w:rPr>
        <w:t>of other RS types</w:t>
      </w:r>
    </w:p>
    <w:p w14:paraId="2B648E2F" w14:textId="77777777" w:rsidR="00945DD0" w:rsidRDefault="00945DD0" w:rsidP="00116E49">
      <w:pPr>
        <w:pStyle w:val="LGTdoc"/>
        <w:spacing w:before="100" w:beforeAutospacing="1" w:after="120" w:afterAutospacing="1"/>
        <w:ind w:firstLine="360"/>
        <w:jc w:val="center"/>
        <w:rPr>
          <w:szCs w:val="22"/>
          <w:lang w:val="en-US"/>
        </w:rPr>
      </w:pPr>
    </w:p>
    <w:p w14:paraId="4BAF7990" w14:textId="1EE2EA4A" w:rsidR="00945DD0" w:rsidRDefault="00945DD0" w:rsidP="00945DD0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For PUSCH, SRS is </w:t>
      </w:r>
      <w:r w:rsidR="00CF2542">
        <w:rPr>
          <w:szCs w:val="22"/>
          <w:lang w:val="en-US"/>
        </w:rPr>
        <w:t xml:space="preserve">being </w:t>
      </w:r>
      <w:r>
        <w:rPr>
          <w:szCs w:val="22"/>
          <w:lang w:val="en-US"/>
        </w:rPr>
        <w:t>considered for the candidate RS to be configured via RMR</w:t>
      </w:r>
      <w:r w:rsidR="00CF2542">
        <w:rPr>
          <w:szCs w:val="22"/>
          <w:lang w:val="en-US"/>
        </w:rPr>
        <w:t xml:space="preserve"> for PUSCH</w:t>
      </w:r>
      <w:r>
        <w:rPr>
          <w:szCs w:val="22"/>
          <w:lang w:val="en-US"/>
        </w:rPr>
        <w:t xml:space="preserve">. </w:t>
      </w:r>
      <w:r w:rsidRPr="00FD1E82">
        <w:rPr>
          <w:szCs w:val="22"/>
          <w:lang w:val="en-US"/>
        </w:rPr>
        <w:t xml:space="preserve">For </w:t>
      </w:r>
      <w:r w:rsidR="00F5176A">
        <w:rPr>
          <w:szCs w:val="22"/>
          <w:lang w:val="en-US"/>
        </w:rPr>
        <w:t>low power UEs</w:t>
      </w:r>
      <w:r w:rsidRPr="00FD1E82">
        <w:rPr>
          <w:szCs w:val="22"/>
          <w:lang w:val="en-US"/>
        </w:rPr>
        <w:t>, hopping of SRS</w:t>
      </w:r>
      <w:r w:rsidR="00F5176A">
        <w:rPr>
          <w:szCs w:val="22"/>
          <w:lang w:val="en-US"/>
        </w:rPr>
        <w:t xml:space="preserve"> is being</w:t>
      </w:r>
      <w:r w:rsidRPr="00FD1E82">
        <w:rPr>
          <w:szCs w:val="22"/>
          <w:lang w:val="en-US"/>
        </w:rPr>
        <w:t xml:space="preserve"> considered to acquire UL CSI over </w:t>
      </w:r>
      <w:r w:rsidR="00F5176A">
        <w:rPr>
          <w:szCs w:val="22"/>
          <w:lang w:val="en-US"/>
        </w:rPr>
        <w:t xml:space="preserve">entire </w:t>
      </w:r>
      <w:r w:rsidRPr="00FD1E82">
        <w:rPr>
          <w:szCs w:val="22"/>
          <w:lang w:val="en-US"/>
        </w:rPr>
        <w:t>UL bandwidth. Inter-slot hopping</w:t>
      </w:r>
      <w:r w:rsidR="00F5176A">
        <w:rPr>
          <w:szCs w:val="22"/>
          <w:lang w:val="en-US"/>
        </w:rPr>
        <w:t xml:space="preserve"> of SRS seems to be an essential feature in this regard</w:t>
      </w:r>
      <w:r w:rsidR="002420B5">
        <w:rPr>
          <w:szCs w:val="22"/>
          <w:lang w:val="en-US"/>
        </w:rPr>
        <w:t>. On the other hand,</w:t>
      </w:r>
      <w:r w:rsidR="00F5176A">
        <w:rPr>
          <w:szCs w:val="22"/>
          <w:lang w:val="en-US"/>
        </w:rPr>
        <w:t xml:space="preserve"> the benefit of intra-slot hopping is unclear. </w:t>
      </w:r>
      <w:r>
        <w:rPr>
          <w:szCs w:val="22"/>
          <w:lang w:val="en-US"/>
        </w:rPr>
        <w:t>If inter-slot hopping</w:t>
      </w:r>
      <w:r w:rsidR="002420B5">
        <w:rPr>
          <w:szCs w:val="22"/>
          <w:lang w:val="en-US"/>
        </w:rPr>
        <w:t xml:space="preserve"> of</w:t>
      </w:r>
      <w:r>
        <w:rPr>
          <w:szCs w:val="22"/>
          <w:lang w:val="en-US"/>
        </w:rPr>
        <w:t xml:space="preserve"> SRS is supported in NR,</w:t>
      </w:r>
      <w:r w:rsidRPr="00FD1E82">
        <w:rPr>
          <w:szCs w:val="22"/>
          <w:lang w:val="en-US"/>
        </w:rPr>
        <w:t xml:space="preserve"> </w:t>
      </w:r>
      <w:r w:rsidR="002420B5">
        <w:rPr>
          <w:szCs w:val="22"/>
          <w:lang w:val="en-US"/>
        </w:rPr>
        <w:t>the configured RMR</w:t>
      </w:r>
      <w:r w:rsidR="0000239D">
        <w:rPr>
          <w:szCs w:val="22"/>
          <w:lang w:val="en-US"/>
        </w:rPr>
        <w:t xml:space="preserve"> for PUSCH</w:t>
      </w:r>
      <w:r w:rsidR="002420B5">
        <w:rPr>
          <w:szCs w:val="22"/>
          <w:lang w:val="en-US"/>
        </w:rPr>
        <w:t xml:space="preserve"> needs to be hopped across slots as well</w:t>
      </w:r>
      <w:r w:rsidRPr="00FD1E82">
        <w:rPr>
          <w:szCs w:val="22"/>
          <w:lang w:val="en-US"/>
        </w:rPr>
        <w:t xml:space="preserve"> in order not to lose UL throughput performance. </w:t>
      </w:r>
      <w:r w:rsidR="0000239D">
        <w:rPr>
          <w:szCs w:val="22"/>
          <w:lang w:val="en-US"/>
        </w:rPr>
        <w:t>With the same reason as DL, UL DMRS needs to be protected via RMR indication for PUSCH as well.</w:t>
      </w:r>
    </w:p>
    <w:p w14:paraId="60A01849" w14:textId="182999BA" w:rsidR="0000239D" w:rsidRDefault="00945DD0" w:rsidP="0000239D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154DC0">
        <w:rPr>
          <w:b/>
          <w:szCs w:val="22"/>
          <w:lang w:val="en-US"/>
        </w:rPr>
        <w:t xml:space="preserve">Proposal </w:t>
      </w:r>
      <w:r w:rsidRPr="00945DD0">
        <w:rPr>
          <w:b/>
          <w:szCs w:val="22"/>
          <w:lang w:val="en-US"/>
        </w:rPr>
        <w:t xml:space="preserve">2: </w:t>
      </w:r>
      <w:r w:rsidR="0000239D" w:rsidRPr="000E26E2">
        <w:rPr>
          <w:b/>
          <w:szCs w:val="22"/>
          <w:lang w:val="en-US"/>
        </w:rPr>
        <w:t>RMR</w:t>
      </w:r>
      <w:r w:rsidR="0000239D">
        <w:rPr>
          <w:b/>
          <w:szCs w:val="22"/>
          <w:lang w:val="en-US"/>
        </w:rPr>
        <w:t xml:space="preserve"> for PUSCH</w:t>
      </w:r>
      <w:r w:rsidR="0000239D" w:rsidRPr="000E26E2">
        <w:rPr>
          <w:b/>
          <w:szCs w:val="22"/>
          <w:lang w:val="en-US"/>
        </w:rPr>
        <w:t xml:space="preserve"> should </w:t>
      </w:r>
      <w:r w:rsidR="0000239D">
        <w:rPr>
          <w:b/>
          <w:szCs w:val="22"/>
          <w:lang w:val="en-US"/>
        </w:rPr>
        <w:t>be able to be configured S</w:t>
      </w:r>
      <w:r w:rsidR="0000239D" w:rsidRPr="000E26E2">
        <w:rPr>
          <w:b/>
          <w:szCs w:val="22"/>
          <w:lang w:val="en-US"/>
        </w:rPr>
        <w:t xml:space="preserve">RS </w:t>
      </w:r>
      <w:r w:rsidR="0000239D">
        <w:rPr>
          <w:b/>
          <w:szCs w:val="22"/>
          <w:lang w:val="en-US"/>
        </w:rPr>
        <w:t xml:space="preserve">and UL DMRS </w:t>
      </w:r>
      <w:r w:rsidR="0000239D" w:rsidRPr="000E26E2">
        <w:rPr>
          <w:b/>
          <w:szCs w:val="22"/>
          <w:lang w:val="en-US"/>
        </w:rPr>
        <w:t xml:space="preserve">RE </w:t>
      </w:r>
      <w:r w:rsidR="0000239D">
        <w:rPr>
          <w:b/>
          <w:szCs w:val="22"/>
          <w:lang w:val="en-US"/>
        </w:rPr>
        <w:t>locati</w:t>
      </w:r>
      <w:r w:rsidR="0000239D" w:rsidRPr="000E26E2">
        <w:rPr>
          <w:b/>
          <w:szCs w:val="22"/>
          <w:lang w:val="en-US"/>
        </w:rPr>
        <w:t>ons at least.</w:t>
      </w:r>
    </w:p>
    <w:p w14:paraId="653977CF" w14:textId="6D30D335" w:rsidR="0000239D" w:rsidRDefault="0000239D" w:rsidP="0000239D">
      <w:pPr>
        <w:pStyle w:val="LGTdoc"/>
        <w:numPr>
          <w:ilvl w:val="1"/>
          <w:numId w:val="3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Configuration parameter indicating inter-slot h</w:t>
      </w:r>
      <w:r>
        <w:rPr>
          <w:rFonts w:hint="eastAsia"/>
          <w:b/>
          <w:szCs w:val="22"/>
          <w:lang w:val="en-US"/>
        </w:rPr>
        <w:t>opping</w:t>
      </w:r>
      <w:r>
        <w:rPr>
          <w:b/>
          <w:szCs w:val="22"/>
          <w:lang w:val="en-US"/>
        </w:rPr>
        <w:t xml:space="preserve"> pattern of SRS should be included.</w:t>
      </w:r>
    </w:p>
    <w:p w14:paraId="40C77BB7" w14:textId="3C522212" w:rsidR="0000239D" w:rsidRPr="0000239D" w:rsidRDefault="0000239D">
      <w:pPr>
        <w:pStyle w:val="LGTdoc"/>
        <w:numPr>
          <w:ilvl w:val="1"/>
          <w:numId w:val="3"/>
        </w:numPr>
        <w:spacing w:before="100" w:beforeAutospacing="1" w:after="120" w:afterAutospacing="1"/>
        <w:rPr>
          <w:b/>
          <w:szCs w:val="22"/>
          <w:lang w:val="en-US"/>
        </w:rPr>
      </w:pPr>
      <w:r w:rsidRPr="0000239D">
        <w:rPr>
          <w:b/>
          <w:szCs w:val="22"/>
          <w:lang w:val="en-US"/>
        </w:rPr>
        <w:t>FFS: inclusion of RE locations of other RS types</w:t>
      </w:r>
    </w:p>
    <w:p w14:paraId="68EB8977" w14:textId="7D7C0B18" w:rsidR="003D58BE" w:rsidRDefault="00A21E64" w:rsidP="003D58BE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F</w:t>
      </w:r>
      <w:r>
        <w:rPr>
          <w:rFonts w:hint="eastAsia"/>
          <w:szCs w:val="22"/>
          <w:lang w:val="en-US"/>
        </w:rPr>
        <w:t xml:space="preserve">or </w:t>
      </w:r>
      <w:r>
        <w:rPr>
          <w:szCs w:val="22"/>
          <w:lang w:val="en-US"/>
        </w:rPr>
        <w:t xml:space="preserve">NZP CSI-RS for channel measurement, data would not be transmitted on the </w:t>
      </w:r>
      <w:r w:rsidR="00505388">
        <w:rPr>
          <w:szCs w:val="22"/>
          <w:lang w:val="en-US"/>
        </w:rPr>
        <w:t xml:space="preserve">REs </w:t>
      </w:r>
      <w:r>
        <w:rPr>
          <w:szCs w:val="22"/>
          <w:lang w:val="en-US"/>
        </w:rPr>
        <w:t xml:space="preserve">where NZP CSI-RS is transmitted at least for channel measurement performance, therefore </w:t>
      </w:r>
      <w:r w:rsidRPr="001A287A">
        <w:rPr>
          <w:szCs w:val="22"/>
          <w:lang w:val="en-US"/>
        </w:rPr>
        <w:t xml:space="preserve">all configured NZP </w:t>
      </w:r>
      <w:r>
        <w:rPr>
          <w:szCs w:val="22"/>
          <w:lang w:val="en-US"/>
        </w:rPr>
        <w:t>CSI-RS for channel measurement can be considered to be</w:t>
      </w:r>
      <w:r w:rsidRPr="001A287A">
        <w:rPr>
          <w:szCs w:val="22"/>
          <w:lang w:val="en-US"/>
        </w:rPr>
        <w:t xml:space="preserve"> rate matched</w:t>
      </w:r>
      <w:r w:rsidR="000D5E34">
        <w:rPr>
          <w:szCs w:val="22"/>
          <w:lang w:val="en-US"/>
        </w:rPr>
        <w:t xml:space="preserve"> by default</w:t>
      </w:r>
      <w:r w:rsidRPr="001A287A">
        <w:rPr>
          <w:szCs w:val="22"/>
          <w:lang w:val="en-US"/>
        </w:rPr>
        <w:t>.</w:t>
      </w:r>
      <w:r>
        <w:rPr>
          <w:szCs w:val="22"/>
          <w:lang w:val="en-US"/>
        </w:rPr>
        <w:t xml:space="preserve"> </w:t>
      </w:r>
      <w:r w:rsidR="003D58BE">
        <w:rPr>
          <w:szCs w:val="22"/>
          <w:lang w:val="en-US"/>
        </w:rPr>
        <w:t xml:space="preserve">Similar to the RE locations for NZP CSI-RS for channel measurement, PDSCH and PUSCH can be rate matched around some REs that are </w:t>
      </w:r>
      <w:r w:rsidR="003D58BE">
        <w:rPr>
          <w:rFonts w:hint="eastAsia"/>
          <w:szCs w:val="22"/>
          <w:lang w:val="en-US"/>
        </w:rPr>
        <w:t xml:space="preserve">occupied by </w:t>
      </w:r>
      <w:r w:rsidR="003D58BE">
        <w:rPr>
          <w:szCs w:val="22"/>
          <w:lang w:val="en-US"/>
        </w:rPr>
        <w:t xml:space="preserve">some signals crucial for data transmission and reception. For example, PDSCH has to be rate-matched around scheduled DMRS and SS block, and PUSCH </w:t>
      </w:r>
      <w:r w:rsidR="004E4930">
        <w:rPr>
          <w:szCs w:val="22"/>
          <w:lang w:val="en-US"/>
        </w:rPr>
        <w:t>has to</w:t>
      </w:r>
      <w:r w:rsidR="003D58BE">
        <w:rPr>
          <w:szCs w:val="22"/>
          <w:lang w:val="en-US"/>
        </w:rPr>
        <w:t xml:space="preserve"> be rate matched around </w:t>
      </w:r>
      <w:r w:rsidR="00116E49">
        <w:rPr>
          <w:szCs w:val="22"/>
          <w:lang w:val="en-US"/>
        </w:rPr>
        <w:t xml:space="preserve">scheduled DMRS and </w:t>
      </w:r>
      <w:r w:rsidR="003D58BE">
        <w:rPr>
          <w:szCs w:val="22"/>
          <w:lang w:val="en-US"/>
        </w:rPr>
        <w:t xml:space="preserve">SRS. Both PDSCH and PUSCH </w:t>
      </w:r>
      <w:r w:rsidR="00505388">
        <w:rPr>
          <w:szCs w:val="22"/>
          <w:lang w:val="en-US"/>
        </w:rPr>
        <w:t>are</w:t>
      </w:r>
      <w:r w:rsidR="003D58BE">
        <w:rPr>
          <w:szCs w:val="22"/>
          <w:lang w:val="en-US"/>
        </w:rPr>
        <w:t xml:space="preserve"> also rate matched around reserved resource for specific service, such as URLLC.</w:t>
      </w:r>
      <w:r w:rsidR="005D6DDF">
        <w:rPr>
          <w:szCs w:val="22"/>
          <w:lang w:val="en-US"/>
        </w:rPr>
        <w:t xml:space="preserve"> For</w:t>
      </w:r>
      <w:r w:rsidR="008E44BE">
        <w:rPr>
          <w:szCs w:val="22"/>
          <w:lang w:val="en-US"/>
        </w:rPr>
        <w:t xml:space="preserve"> these signals, rate matching seems</w:t>
      </w:r>
      <w:r w:rsidR="005D6DDF">
        <w:rPr>
          <w:szCs w:val="22"/>
          <w:lang w:val="en-US"/>
        </w:rPr>
        <w:t xml:space="preserve"> better than puncturing</w:t>
      </w:r>
      <w:r w:rsidR="00CB4AFF">
        <w:rPr>
          <w:szCs w:val="22"/>
          <w:lang w:val="en-US"/>
        </w:rPr>
        <w:t xml:space="preserve">. </w:t>
      </w:r>
      <w:r w:rsidR="008B2BFE">
        <w:rPr>
          <w:szCs w:val="22"/>
          <w:lang w:val="en-US"/>
        </w:rPr>
        <w:t xml:space="preserve">Puncturing has an advantage </w:t>
      </w:r>
      <w:r w:rsidR="0000239D">
        <w:rPr>
          <w:szCs w:val="22"/>
          <w:lang w:val="en-US"/>
        </w:rPr>
        <w:t xml:space="preserve">compared </w:t>
      </w:r>
      <w:r w:rsidR="008B2BFE">
        <w:rPr>
          <w:szCs w:val="22"/>
          <w:lang w:val="en-US"/>
        </w:rPr>
        <w:t xml:space="preserve">to the rate matching </w:t>
      </w:r>
      <w:r w:rsidR="0000239D">
        <w:rPr>
          <w:szCs w:val="22"/>
          <w:lang w:val="en-US"/>
        </w:rPr>
        <w:t xml:space="preserve">only </w:t>
      </w:r>
      <w:r w:rsidR="008B2BFE">
        <w:rPr>
          <w:szCs w:val="22"/>
          <w:lang w:val="en-US"/>
        </w:rPr>
        <w:t xml:space="preserve">when signaling for </w:t>
      </w:r>
      <w:r w:rsidR="0000239D">
        <w:rPr>
          <w:szCs w:val="22"/>
          <w:lang w:val="en-US"/>
        </w:rPr>
        <w:t xml:space="preserve">RMR </w:t>
      </w:r>
      <w:r w:rsidR="008B2BFE">
        <w:rPr>
          <w:szCs w:val="22"/>
          <w:lang w:val="en-US"/>
        </w:rPr>
        <w:t>is</w:t>
      </w:r>
      <w:r w:rsidR="0000239D">
        <w:rPr>
          <w:szCs w:val="22"/>
          <w:lang w:val="en-US"/>
        </w:rPr>
        <w:t xml:space="preserve"> likely to be</w:t>
      </w:r>
      <w:r w:rsidR="008B2BFE">
        <w:rPr>
          <w:szCs w:val="22"/>
          <w:lang w:val="en-US"/>
        </w:rPr>
        <w:t xml:space="preserve"> missing, however d</w:t>
      </w:r>
      <w:r w:rsidR="00713046">
        <w:rPr>
          <w:szCs w:val="22"/>
          <w:lang w:val="en-US"/>
        </w:rPr>
        <w:t>ynamic</w:t>
      </w:r>
      <w:r w:rsidR="005D6DDF">
        <w:rPr>
          <w:szCs w:val="22"/>
          <w:lang w:val="en-US"/>
        </w:rPr>
        <w:t xml:space="preserve"> signaling to indicate the </w:t>
      </w:r>
      <w:r w:rsidR="00DB1A78">
        <w:rPr>
          <w:szCs w:val="22"/>
          <w:lang w:val="en-US"/>
        </w:rPr>
        <w:t>RSs mentioned above</w:t>
      </w:r>
      <w:r w:rsidR="005D6DDF">
        <w:rPr>
          <w:szCs w:val="22"/>
          <w:lang w:val="en-US"/>
        </w:rPr>
        <w:t xml:space="preserve"> </w:t>
      </w:r>
      <w:r w:rsidR="002D373C">
        <w:rPr>
          <w:szCs w:val="22"/>
          <w:lang w:val="en-US"/>
        </w:rPr>
        <w:t>are</w:t>
      </w:r>
      <w:r w:rsidR="00713046">
        <w:rPr>
          <w:szCs w:val="22"/>
          <w:lang w:val="en-US"/>
        </w:rPr>
        <w:t xml:space="preserve"> </w:t>
      </w:r>
      <w:r w:rsidR="00FF77FA">
        <w:rPr>
          <w:szCs w:val="22"/>
          <w:lang w:val="en-US"/>
        </w:rPr>
        <w:t>likely to be</w:t>
      </w:r>
      <w:r w:rsidR="00713046">
        <w:rPr>
          <w:szCs w:val="22"/>
          <w:lang w:val="en-US"/>
        </w:rPr>
        <w:t xml:space="preserve"> </w:t>
      </w:r>
      <w:r w:rsidR="00FF636C">
        <w:rPr>
          <w:szCs w:val="22"/>
          <w:lang w:val="en-US"/>
        </w:rPr>
        <w:t>associated</w:t>
      </w:r>
      <w:r w:rsidR="005D6DDF">
        <w:rPr>
          <w:szCs w:val="22"/>
          <w:lang w:val="en-US"/>
        </w:rPr>
        <w:t xml:space="preserve"> wi</w:t>
      </w:r>
      <w:r w:rsidR="009139DC">
        <w:rPr>
          <w:szCs w:val="22"/>
          <w:lang w:val="en-US"/>
        </w:rPr>
        <w:t xml:space="preserve">th the resource allocation </w:t>
      </w:r>
      <w:r w:rsidR="00713046">
        <w:rPr>
          <w:szCs w:val="22"/>
          <w:lang w:val="en-US"/>
        </w:rPr>
        <w:t>signaling</w:t>
      </w:r>
      <w:r w:rsidR="00DB1A78">
        <w:rPr>
          <w:szCs w:val="22"/>
          <w:lang w:val="en-US"/>
        </w:rPr>
        <w:t xml:space="preserve"> in the </w:t>
      </w:r>
      <w:r w:rsidR="0023475C">
        <w:rPr>
          <w:szCs w:val="22"/>
          <w:lang w:val="en-US"/>
        </w:rPr>
        <w:t xml:space="preserve">same </w:t>
      </w:r>
      <w:r w:rsidR="00DB1A78">
        <w:rPr>
          <w:szCs w:val="22"/>
          <w:lang w:val="en-US"/>
        </w:rPr>
        <w:t>DL DCI</w:t>
      </w:r>
      <w:r w:rsidR="005D6DDF">
        <w:rPr>
          <w:szCs w:val="22"/>
          <w:lang w:val="en-US"/>
        </w:rPr>
        <w:t>.</w:t>
      </w:r>
      <w:r w:rsidR="00713046">
        <w:rPr>
          <w:szCs w:val="22"/>
          <w:lang w:val="en-US"/>
        </w:rPr>
        <w:t xml:space="preserve"> If the RS indication is </w:t>
      </w:r>
      <w:r w:rsidR="0006286F">
        <w:rPr>
          <w:szCs w:val="22"/>
          <w:lang w:val="en-US"/>
        </w:rPr>
        <w:t>lost</w:t>
      </w:r>
      <w:r w:rsidR="00713046">
        <w:rPr>
          <w:szCs w:val="22"/>
          <w:lang w:val="en-US"/>
        </w:rPr>
        <w:t xml:space="preserve">, resource allocation is </w:t>
      </w:r>
      <w:r w:rsidR="00DB1A78">
        <w:rPr>
          <w:szCs w:val="22"/>
          <w:lang w:val="en-US"/>
        </w:rPr>
        <w:t>likely to be lost as well</w:t>
      </w:r>
      <w:r w:rsidR="00713046">
        <w:rPr>
          <w:szCs w:val="22"/>
          <w:lang w:val="en-US"/>
        </w:rPr>
        <w:t xml:space="preserve">, then there is no </w:t>
      </w:r>
      <w:r w:rsidR="00D3307A">
        <w:rPr>
          <w:szCs w:val="22"/>
          <w:lang w:val="en-US"/>
        </w:rPr>
        <w:t xml:space="preserve">such </w:t>
      </w:r>
      <w:r w:rsidR="00DB1A78">
        <w:rPr>
          <w:szCs w:val="22"/>
          <w:lang w:val="en-US"/>
        </w:rPr>
        <w:t>situation that PDSCH symbol</w:t>
      </w:r>
      <w:r w:rsidR="00FF77FA">
        <w:rPr>
          <w:szCs w:val="22"/>
          <w:lang w:val="en-US"/>
        </w:rPr>
        <w:t>s</w:t>
      </w:r>
      <w:r w:rsidR="00DB1A78">
        <w:rPr>
          <w:szCs w:val="22"/>
          <w:lang w:val="en-US"/>
        </w:rPr>
        <w:t xml:space="preserve"> collide with the RSs </w:t>
      </w:r>
      <w:r w:rsidR="00BA3357">
        <w:rPr>
          <w:szCs w:val="22"/>
          <w:lang w:val="en-US"/>
        </w:rPr>
        <w:t>which</w:t>
      </w:r>
      <w:r w:rsidR="00DB1A78">
        <w:rPr>
          <w:szCs w:val="22"/>
          <w:lang w:val="en-US"/>
        </w:rPr>
        <w:t xml:space="preserve"> the UE does not know due to the </w:t>
      </w:r>
      <w:r w:rsidR="00014197">
        <w:rPr>
          <w:szCs w:val="22"/>
          <w:lang w:val="en-US"/>
        </w:rPr>
        <w:t>loss of</w:t>
      </w:r>
      <w:r w:rsidR="00DB1A78">
        <w:rPr>
          <w:szCs w:val="22"/>
          <w:lang w:val="en-US"/>
        </w:rPr>
        <w:t xml:space="preserve"> DCI </w:t>
      </w:r>
      <w:r w:rsidR="00014197">
        <w:rPr>
          <w:szCs w:val="22"/>
          <w:lang w:val="en-US"/>
        </w:rPr>
        <w:t>signaling</w:t>
      </w:r>
      <w:r w:rsidR="00713046">
        <w:rPr>
          <w:szCs w:val="22"/>
          <w:lang w:val="en-US"/>
        </w:rPr>
        <w:t>.</w:t>
      </w:r>
    </w:p>
    <w:p w14:paraId="16129165" w14:textId="12AD0D88" w:rsidR="00A21E64" w:rsidRDefault="00137D79" w:rsidP="00A21E64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For IMR, on the </w:t>
      </w:r>
      <w:r w:rsidR="00014197">
        <w:rPr>
          <w:szCs w:val="22"/>
          <w:lang w:val="en-US"/>
        </w:rPr>
        <w:t>other hand</w:t>
      </w:r>
      <w:r>
        <w:rPr>
          <w:szCs w:val="22"/>
          <w:lang w:val="en-US"/>
        </w:rPr>
        <w:t xml:space="preserve">, </w:t>
      </w:r>
      <w:r w:rsidR="00D22B39">
        <w:rPr>
          <w:szCs w:val="22"/>
          <w:lang w:val="en-US"/>
        </w:rPr>
        <w:t xml:space="preserve">some data </w:t>
      </w:r>
      <w:r w:rsidR="00505388">
        <w:rPr>
          <w:szCs w:val="22"/>
          <w:lang w:val="en-US"/>
        </w:rPr>
        <w:t xml:space="preserve">REs </w:t>
      </w:r>
      <w:r w:rsidR="00D22B39">
        <w:rPr>
          <w:szCs w:val="22"/>
          <w:lang w:val="en-US"/>
        </w:rPr>
        <w:t xml:space="preserve">may not </w:t>
      </w:r>
      <w:r w:rsidR="00505388">
        <w:rPr>
          <w:szCs w:val="22"/>
          <w:lang w:val="en-US"/>
        </w:rPr>
        <w:t xml:space="preserve">need to </w:t>
      </w:r>
      <w:r w:rsidR="00D22B39">
        <w:rPr>
          <w:szCs w:val="22"/>
          <w:lang w:val="en-US"/>
        </w:rPr>
        <w:t xml:space="preserve">be rate matched on certain ZP CSI-RS based IMR. </w:t>
      </w:r>
      <w:r w:rsidR="006334C0">
        <w:rPr>
          <w:szCs w:val="22"/>
          <w:lang w:val="en-US"/>
        </w:rPr>
        <w:t>For example</w:t>
      </w:r>
      <w:r w:rsidR="00A56FC3">
        <w:rPr>
          <w:szCs w:val="22"/>
          <w:lang w:val="en-US"/>
        </w:rPr>
        <w:t xml:space="preserve"> depicted in figure 1</w:t>
      </w:r>
      <w:r w:rsidR="006334C0">
        <w:rPr>
          <w:szCs w:val="22"/>
          <w:lang w:val="en-US"/>
        </w:rPr>
        <w:t>, o</w:t>
      </w:r>
      <w:r w:rsidR="00D22B39">
        <w:rPr>
          <w:szCs w:val="22"/>
          <w:lang w:val="en-US"/>
        </w:rPr>
        <w:t>n certain</w:t>
      </w:r>
      <w:r w:rsidR="00D22B39" w:rsidRPr="00DB4C69">
        <w:rPr>
          <w:szCs w:val="22"/>
          <w:lang w:val="en-US"/>
        </w:rPr>
        <w:t xml:space="preserve"> </w:t>
      </w:r>
      <w:r w:rsidR="00D22B39">
        <w:rPr>
          <w:szCs w:val="22"/>
          <w:lang w:val="en-US"/>
        </w:rPr>
        <w:t>ZP CSI-RS based IMR, data transmitted from current serving TRP can be measured as interference, with desired channel measured on NZP CSI-RS from future serving TRP, to form DPS CSI. T</w:t>
      </w:r>
      <w:r w:rsidR="00D22B39" w:rsidRPr="007E577B">
        <w:rPr>
          <w:szCs w:val="22"/>
          <w:lang w:val="en-US"/>
        </w:rPr>
        <w:t xml:space="preserve">hus, not all </w:t>
      </w:r>
      <w:r w:rsidR="00A9066B">
        <w:rPr>
          <w:szCs w:val="22"/>
          <w:lang w:val="en-US"/>
        </w:rPr>
        <w:t>RMRs</w:t>
      </w:r>
      <w:r w:rsidR="00D22B39" w:rsidRPr="007E577B">
        <w:rPr>
          <w:szCs w:val="22"/>
          <w:lang w:val="en-US"/>
        </w:rPr>
        <w:t xml:space="preserve"> need to be measured</w:t>
      </w:r>
      <w:r w:rsidR="00D22B39">
        <w:rPr>
          <w:szCs w:val="22"/>
          <w:lang w:val="en-US"/>
        </w:rPr>
        <w:t>, and not all ZP CSI-RS based IMRs need to be rate-matched. In this technical background, ZP CSI-RS for interference measurement (named as CSI-IM in LTE) and ZP CSI-RS for PDSCH rate matching (named as ZP CSI-RS in LTE) were configured independently. We believe it is not necessary to give more restriction on this feature</w:t>
      </w:r>
      <w:r w:rsidR="00DC3D24">
        <w:rPr>
          <w:szCs w:val="22"/>
          <w:lang w:val="en-US"/>
        </w:rPr>
        <w:t xml:space="preserve"> in NR compared to LTE as well.</w:t>
      </w:r>
      <w:r w:rsidR="00B93E8E">
        <w:rPr>
          <w:szCs w:val="22"/>
          <w:lang w:val="en-US"/>
        </w:rPr>
        <w:t xml:space="preserve"> </w:t>
      </w:r>
    </w:p>
    <w:p w14:paraId="1822E3E9" w14:textId="795D3882" w:rsidR="004903FE" w:rsidRDefault="00EB012A" w:rsidP="00116E49">
      <w:pPr>
        <w:pStyle w:val="LGTdoc"/>
        <w:spacing w:before="100" w:beforeAutospacing="1" w:after="120" w:afterAutospacing="1"/>
        <w:ind w:firstLine="360"/>
        <w:jc w:val="center"/>
        <w:rPr>
          <w:szCs w:val="22"/>
          <w:lang w:val="en-US"/>
        </w:rPr>
      </w:pPr>
      <w:r w:rsidRPr="00EB012A">
        <w:rPr>
          <w:noProof/>
          <w:lang w:val="en-US"/>
        </w:rPr>
        <w:lastRenderedPageBreak/>
        <w:drawing>
          <wp:inline distT="0" distB="0" distL="0" distR="0" wp14:anchorId="1DDF6B3A" wp14:editId="7D747FF1">
            <wp:extent cx="5905500" cy="221932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BBDC9" w14:textId="0AAAB06E" w:rsidR="00A56FC3" w:rsidRPr="005E0D26" w:rsidRDefault="00A56FC3" w:rsidP="008820BE">
      <w:pPr>
        <w:pStyle w:val="LGTdoc"/>
        <w:spacing w:before="100" w:beforeAutospacing="1" w:after="120" w:afterAutospacing="1"/>
        <w:ind w:firstLine="360"/>
        <w:jc w:val="left"/>
        <w:rPr>
          <w:szCs w:val="22"/>
          <w:lang w:val="en-US"/>
        </w:rPr>
      </w:pPr>
      <w:r w:rsidRPr="005E0D26">
        <w:rPr>
          <w:szCs w:val="22"/>
          <w:lang w:val="en-US"/>
        </w:rPr>
        <w:t xml:space="preserve">Figure 1. </w:t>
      </w:r>
      <w:r w:rsidR="00864803" w:rsidRPr="005E0D26">
        <w:rPr>
          <w:szCs w:val="22"/>
          <w:lang w:val="en-US"/>
        </w:rPr>
        <w:t xml:space="preserve">Exemplary case: </w:t>
      </w:r>
      <w:r w:rsidRPr="005E0D26">
        <w:rPr>
          <w:szCs w:val="22"/>
          <w:lang w:val="en-US"/>
        </w:rPr>
        <w:t xml:space="preserve">ZP CSI-RS based IMR </w:t>
      </w:r>
      <w:r w:rsidR="000121B4" w:rsidRPr="005E0D26">
        <w:rPr>
          <w:szCs w:val="22"/>
          <w:lang w:val="en-US"/>
        </w:rPr>
        <w:t>not rate matched</w:t>
      </w:r>
      <w:r w:rsidRPr="005E0D26">
        <w:rPr>
          <w:szCs w:val="22"/>
          <w:lang w:val="en-US"/>
        </w:rPr>
        <w:t xml:space="preserve"> </w:t>
      </w:r>
      <w:r w:rsidR="00DB6F97" w:rsidRPr="005E0D26">
        <w:rPr>
          <w:szCs w:val="22"/>
          <w:lang w:val="en-US"/>
        </w:rPr>
        <w:t>around</w:t>
      </w:r>
      <w:r w:rsidRPr="005E0D26">
        <w:rPr>
          <w:szCs w:val="22"/>
          <w:lang w:val="en-US"/>
        </w:rPr>
        <w:t xml:space="preserve"> </w:t>
      </w:r>
      <w:r w:rsidR="00480F5C" w:rsidRPr="005E0D26">
        <w:rPr>
          <w:szCs w:val="22"/>
          <w:lang w:val="en-US"/>
        </w:rPr>
        <w:t>PDSCH</w:t>
      </w:r>
      <w:r w:rsidRPr="005E0D26">
        <w:rPr>
          <w:szCs w:val="22"/>
          <w:lang w:val="en-US"/>
        </w:rPr>
        <w:t xml:space="preserve"> from serving cell</w:t>
      </w:r>
      <w:r w:rsidR="00740F69" w:rsidRPr="005E0D26">
        <w:rPr>
          <w:szCs w:val="22"/>
          <w:lang w:val="en-US"/>
        </w:rPr>
        <w:t xml:space="preserve"> for DSP CSI</w:t>
      </w:r>
    </w:p>
    <w:p w14:paraId="23F02DE0" w14:textId="7C7AA8B2" w:rsidR="00D97CAB" w:rsidRDefault="00D97CAB" w:rsidP="00D97CAB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3</w:t>
      </w:r>
      <w:r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PDSCH is rate matched around f</w:t>
      </w:r>
      <w:r>
        <w:rPr>
          <w:rFonts w:hint="eastAsia"/>
          <w:b/>
          <w:szCs w:val="22"/>
          <w:lang w:val="en-US"/>
        </w:rPr>
        <w:t xml:space="preserve">ollowing </w:t>
      </w:r>
      <w:r w:rsidR="00014197">
        <w:rPr>
          <w:b/>
          <w:szCs w:val="22"/>
          <w:lang w:val="en-US"/>
        </w:rPr>
        <w:t xml:space="preserve">configured/indicated </w:t>
      </w:r>
      <w:r>
        <w:rPr>
          <w:b/>
          <w:szCs w:val="22"/>
          <w:lang w:val="en-US"/>
        </w:rPr>
        <w:t>signals/</w:t>
      </w:r>
      <w:r>
        <w:rPr>
          <w:rFonts w:hint="eastAsia"/>
          <w:b/>
          <w:szCs w:val="22"/>
          <w:lang w:val="en-US"/>
        </w:rPr>
        <w:t>resources.</w:t>
      </w:r>
    </w:p>
    <w:p w14:paraId="501CA87C" w14:textId="77777777" w:rsidR="00D97CAB" w:rsidRDefault="00D97CAB" w:rsidP="00D97CAB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NZP CSI-RS for channel measurement</w:t>
      </w:r>
    </w:p>
    <w:p w14:paraId="7678857E" w14:textId="77777777" w:rsidR="00D97CAB" w:rsidRPr="001A3797" w:rsidRDefault="00D97CAB" w:rsidP="008D25B6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 w:rsidRPr="001A3797">
        <w:rPr>
          <w:b/>
          <w:szCs w:val="22"/>
          <w:lang w:val="en-US"/>
        </w:rPr>
        <w:t>DMRS for PDSCH for the UE.</w:t>
      </w:r>
    </w:p>
    <w:p w14:paraId="08A63AEC" w14:textId="77777777" w:rsidR="00D97CAB" w:rsidRPr="001A3797" w:rsidRDefault="00D97CAB" w:rsidP="008D25B6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 w:rsidRPr="001A3797">
        <w:rPr>
          <w:b/>
          <w:szCs w:val="22"/>
          <w:lang w:val="en-US"/>
        </w:rPr>
        <w:t>DL PTRS</w:t>
      </w:r>
    </w:p>
    <w:p w14:paraId="6C2F24DB" w14:textId="77777777" w:rsidR="00D97CAB" w:rsidRPr="005E0D26" w:rsidRDefault="00D97CAB" w:rsidP="008D25B6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 w:rsidRPr="001A3797">
        <w:rPr>
          <w:b/>
          <w:szCs w:val="22"/>
          <w:lang w:val="en-US"/>
        </w:rPr>
        <w:t>TRS</w:t>
      </w:r>
    </w:p>
    <w:p w14:paraId="2F338AE4" w14:textId="116F6B0B" w:rsidR="00014197" w:rsidRPr="001A3797" w:rsidRDefault="00014197" w:rsidP="008D25B6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>
        <w:rPr>
          <w:b/>
          <w:szCs w:val="22"/>
          <w:lang w:val="en-US"/>
        </w:rPr>
        <w:t>Configured/indicated RMR(s) for PDSCH</w:t>
      </w:r>
    </w:p>
    <w:p w14:paraId="3F377B6C" w14:textId="30AA123E" w:rsidR="00D97CAB" w:rsidRDefault="00D97CAB" w:rsidP="00D97CAB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4</w:t>
      </w:r>
      <w:r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PUSCH is rate matched around f</w:t>
      </w:r>
      <w:r>
        <w:rPr>
          <w:rFonts w:hint="eastAsia"/>
          <w:b/>
          <w:szCs w:val="22"/>
          <w:lang w:val="en-US"/>
        </w:rPr>
        <w:t xml:space="preserve">ollowing </w:t>
      </w:r>
      <w:r w:rsidR="00014197">
        <w:rPr>
          <w:b/>
          <w:szCs w:val="22"/>
          <w:lang w:val="en-US"/>
        </w:rPr>
        <w:t xml:space="preserve">configured/indicated </w:t>
      </w:r>
      <w:r>
        <w:rPr>
          <w:b/>
          <w:szCs w:val="22"/>
          <w:lang w:val="en-US"/>
        </w:rPr>
        <w:t>signals/</w:t>
      </w:r>
      <w:r>
        <w:rPr>
          <w:rFonts w:hint="eastAsia"/>
          <w:b/>
          <w:szCs w:val="22"/>
          <w:lang w:val="en-US"/>
        </w:rPr>
        <w:t>resources.</w:t>
      </w:r>
    </w:p>
    <w:p w14:paraId="4E86AA96" w14:textId="77777777" w:rsidR="00D97CAB" w:rsidRDefault="00D97CAB" w:rsidP="00D97CAB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SRS</w:t>
      </w:r>
    </w:p>
    <w:p w14:paraId="1F4B19DB" w14:textId="77777777" w:rsidR="00D97CAB" w:rsidRPr="00D945AB" w:rsidRDefault="00D97CAB" w:rsidP="00D97CAB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 w:rsidRPr="003C78D6">
        <w:rPr>
          <w:rFonts w:ascii="Times" w:eastAsia="MS Mincho" w:hAnsi="Times"/>
          <w:b/>
          <w:kern w:val="0"/>
          <w:lang w:eastAsia="ja-JP"/>
        </w:rPr>
        <w:t>DMRS for PUSCH for the UE</w:t>
      </w:r>
    </w:p>
    <w:p w14:paraId="1F2BA67A" w14:textId="77777777" w:rsidR="00D97CAB" w:rsidRDefault="00D97CAB" w:rsidP="00D97CAB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UL PTRS</w:t>
      </w:r>
    </w:p>
    <w:p w14:paraId="530B2A18" w14:textId="7A6A4D86" w:rsidR="00014197" w:rsidRPr="003C78D6" w:rsidRDefault="00014197" w:rsidP="00D97CAB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Configured/indicated RMR(s) for PUSCH</w:t>
      </w:r>
    </w:p>
    <w:p w14:paraId="6BB5A0FE" w14:textId="77777777" w:rsidR="005817D9" w:rsidRDefault="005817D9" w:rsidP="00AA1C83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</w:p>
    <w:p w14:paraId="55A1E7EE" w14:textId="30A67913" w:rsidR="000E1B2F" w:rsidRDefault="002569F7" w:rsidP="000E26E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For </w:t>
      </w:r>
      <w:r w:rsidR="003A1C2A">
        <w:rPr>
          <w:szCs w:val="22"/>
          <w:lang w:val="en-US"/>
        </w:rPr>
        <w:t>NZP CSI-RS</w:t>
      </w:r>
      <w:r>
        <w:rPr>
          <w:szCs w:val="22"/>
          <w:lang w:val="en-US"/>
        </w:rPr>
        <w:t xml:space="preserve"> </w:t>
      </w:r>
      <w:r w:rsidR="00F24A1C">
        <w:rPr>
          <w:szCs w:val="22"/>
          <w:lang w:val="en-US"/>
        </w:rPr>
        <w:t xml:space="preserve">for channel measurement </w:t>
      </w:r>
      <w:r>
        <w:rPr>
          <w:szCs w:val="22"/>
          <w:lang w:val="en-US"/>
        </w:rPr>
        <w:t xml:space="preserve">and </w:t>
      </w:r>
      <w:r w:rsidR="003A1C2A">
        <w:rPr>
          <w:szCs w:val="22"/>
          <w:lang w:val="en-US"/>
        </w:rPr>
        <w:t>ZP CSI-RS based IMR</w:t>
      </w:r>
      <w:r>
        <w:rPr>
          <w:szCs w:val="22"/>
          <w:lang w:val="en-US"/>
        </w:rPr>
        <w:t>, aperiodic, semi-persistent and periodic RSs are agreed to be supported except for the semi-persistent IMR which is still a working assumption</w:t>
      </w:r>
      <w:r w:rsidR="00AA1C83">
        <w:rPr>
          <w:szCs w:val="22"/>
          <w:lang w:val="en-US"/>
        </w:rPr>
        <w:t>, therefore R</w:t>
      </w:r>
      <w:r w:rsidR="00A9066B">
        <w:rPr>
          <w:szCs w:val="22"/>
          <w:lang w:val="en-US"/>
        </w:rPr>
        <w:t>M</w:t>
      </w:r>
      <w:r w:rsidR="00AA1C83">
        <w:rPr>
          <w:szCs w:val="22"/>
          <w:lang w:val="en-US"/>
        </w:rPr>
        <w:t xml:space="preserve">R with the same time </w:t>
      </w:r>
      <w:r w:rsidR="00A9066B">
        <w:rPr>
          <w:szCs w:val="22"/>
          <w:lang w:val="en-US"/>
        </w:rPr>
        <w:t xml:space="preserve">domain </w:t>
      </w:r>
      <w:r w:rsidR="00AA1C83">
        <w:rPr>
          <w:szCs w:val="22"/>
          <w:lang w:val="en-US"/>
        </w:rPr>
        <w:t>behavior</w:t>
      </w:r>
      <w:r w:rsidR="00A9066B">
        <w:rPr>
          <w:szCs w:val="22"/>
          <w:lang w:val="en-US"/>
        </w:rPr>
        <w:t>s</w:t>
      </w:r>
      <w:r w:rsidR="00AA1C83">
        <w:rPr>
          <w:szCs w:val="22"/>
          <w:lang w:val="en-US"/>
        </w:rPr>
        <w:t xml:space="preserve">, i.e. </w:t>
      </w:r>
      <w:r w:rsidR="00AA1C83" w:rsidRPr="00886F65">
        <w:rPr>
          <w:szCs w:val="22"/>
          <w:lang w:val="en-US"/>
        </w:rPr>
        <w:t>aperiodic</w:t>
      </w:r>
      <w:r w:rsidR="00AA1C83">
        <w:rPr>
          <w:szCs w:val="22"/>
          <w:lang w:val="en-US"/>
        </w:rPr>
        <w:t xml:space="preserve">, semi-persistent, periodic RMR, </w:t>
      </w:r>
      <w:r w:rsidR="00A9066B">
        <w:rPr>
          <w:szCs w:val="22"/>
          <w:lang w:val="en-US"/>
        </w:rPr>
        <w:t>would</w:t>
      </w:r>
      <w:r w:rsidR="00AA1C83">
        <w:rPr>
          <w:szCs w:val="22"/>
          <w:lang w:val="en-US"/>
        </w:rPr>
        <w:t xml:space="preserve"> be </w:t>
      </w:r>
      <w:r w:rsidR="00A9066B">
        <w:rPr>
          <w:szCs w:val="22"/>
          <w:lang w:val="en-US"/>
        </w:rPr>
        <w:t>need</w:t>
      </w:r>
      <w:r w:rsidR="00AA1C83">
        <w:rPr>
          <w:szCs w:val="22"/>
          <w:lang w:val="en-US"/>
        </w:rPr>
        <w:t>ed</w:t>
      </w:r>
      <w:r w:rsidR="00A227D8">
        <w:rPr>
          <w:szCs w:val="22"/>
          <w:lang w:val="en-US"/>
        </w:rPr>
        <w:t xml:space="preserve"> </w:t>
      </w:r>
      <w:r w:rsidR="00404455">
        <w:rPr>
          <w:szCs w:val="22"/>
          <w:lang w:val="en-US"/>
        </w:rPr>
        <w:t>in</w:t>
      </w:r>
      <w:r w:rsidR="00A227D8">
        <w:rPr>
          <w:szCs w:val="22"/>
          <w:lang w:val="en-US"/>
        </w:rPr>
        <w:t xml:space="preserve"> NR</w:t>
      </w:r>
      <w:r w:rsidR="00AA1C83">
        <w:rPr>
          <w:szCs w:val="22"/>
          <w:lang w:val="en-US"/>
        </w:rPr>
        <w:t xml:space="preserve"> as well.</w:t>
      </w:r>
      <w:r w:rsidR="003A1C2A">
        <w:rPr>
          <w:szCs w:val="22"/>
          <w:lang w:val="en-US"/>
        </w:rPr>
        <w:t xml:space="preserve"> </w:t>
      </w:r>
      <w:r w:rsidR="00B92C81">
        <w:t xml:space="preserve">Periodic </w:t>
      </w:r>
      <w:r w:rsidR="00E9316B">
        <w:t>RMR</w:t>
      </w:r>
      <w:r w:rsidR="00B92C81">
        <w:t xml:space="preserve"> can be used </w:t>
      </w:r>
      <w:r w:rsidR="00E9316B">
        <w:t>for protection of</w:t>
      </w:r>
      <w:r w:rsidR="00D16AB7">
        <w:t xml:space="preserve"> periodically</w:t>
      </w:r>
      <w:r w:rsidR="005D7459">
        <w:t xml:space="preserve"> transmitted</w:t>
      </w:r>
      <w:r w:rsidR="00B92C81">
        <w:t xml:space="preserve"> CSI-RS</w:t>
      </w:r>
      <w:r w:rsidR="005D7459">
        <w:t xml:space="preserve">, and </w:t>
      </w:r>
      <w:r w:rsidR="00E9316B">
        <w:t>IMR</w:t>
      </w:r>
      <w:r w:rsidR="001A2DF8">
        <w:t xml:space="preserve">s which target </w:t>
      </w:r>
      <w:r w:rsidR="00FC5D6F">
        <w:t xml:space="preserve">the </w:t>
      </w:r>
      <w:r w:rsidR="005B6084">
        <w:t>CoMP</w:t>
      </w:r>
      <w:r w:rsidR="00A70064">
        <w:t xml:space="preserve"> scenario</w:t>
      </w:r>
      <w:r w:rsidR="00FC5D6F">
        <w:t xml:space="preserve"> </w:t>
      </w:r>
      <w:r w:rsidR="001A2DF8">
        <w:t>with</w:t>
      </w:r>
      <w:r w:rsidR="00F0700C">
        <w:t xml:space="preserve"> </w:t>
      </w:r>
      <w:r w:rsidR="00FC5D6F">
        <w:t>inter-cell interference</w:t>
      </w:r>
      <w:r w:rsidR="00CA2B15">
        <w:t>. A</w:t>
      </w:r>
      <w:r w:rsidR="000E1B2F">
        <w:rPr>
          <w:rFonts w:hint="eastAsia"/>
        </w:rPr>
        <w:t xml:space="preserve">periodic </w:t>
      </w:r>
      <w:r w:rsidR="000E1B2F">
        <w:t>RMR is required at leas</w:t>
      </w:r>
      <w:r w:rsidR="00B6591A">
        <w:t>t for aperiodic CSI-RS and IMR.</w:t>
      </w:r>
      <w:r w:rsidR="00A96684">
        <w:t xml:space="preserve"> </w:t>
      </w:r>
      <w:r w:rsidR="00B41AF2">
        <w:t xml:space="preserve">Semi-persistent configuration of RMR can be helpful </w:t>
      </w:r>
      <w:r w:rsidR="00F82079">
        <w:t>for the cases of</w:t>
      </w:r>
      <w:r w:rsidR="00B41AF2">
        <w:t xml:space="preserve"> semi-persistent</w:t>
      </w:r>
      <w:r w:rsidR="008744EE">
        <w:t>ly transmitted</w:t>
      </w:r>
      <w:r w:rsidR="00B41AF2">
        <w:t xml:space="preserve"> NZP CSI-RS</w:t>
      </w:r>
      <w:r w:rsidR="008744EE">
        <w:t>s</w:t>
      </w:r>
      <w:r w:rsidR="00B41AF2">
        <w:t xml:space="preserve"> of neighbour TRPs or beams.</w:t>
      </w:r>
      <w:r w:rsidR="00F82079">
        <w:t xml:space="preserve"> We may think the possibility to use </w:t>
      </w:r>
      <w:r w:rsidR="00F82079" w:rsidRPr="001B71D7">
        <w:t>a</w:t>
      </w:r>
      <w:r w:rsidR="00F82079" w:rsidRPr="001B71D7">
        <w:rPr>
          <w:rFonts w:hint="eastAsia"/>
        </w:rPr>
        <w:t xml:space="preserve">periodic </w:t>
      </w:r>
      <w:r w:rsidR="00F82079" w:rsidRPr="008E6535">
        <w:rPr>
          <w:szCs w:val="22"/>
          <w:lang w:val="en-US"/>
        </w:rPr>
        <w:t xml:space="preserve">RMR </w:t>
      </w:r>
      <w:r w:rsidR="00F82079">
        <w:t>with DCI signaling on every corresponding PDSCH slots</w:t>
      </w:r>
      <w:r w:rsidR="00F42E16">
        <w:t xml:space="preserve"> </w:t>
      </w:r>
      <w:r w:rsidR="00F42E16">
        <w:rPr>
          <w:szCs w:val="22"/>
          <w:lang w:val="en-US"/>
        </w:rPr>
        <w:t>for</w:t>
      </w:r>
      <w:r w:rsidR="00F42E16" w:rsidRPr="008E6535">
        <w:rPr>
          <w:szCs w:val="22"/>
          <w:lang w:val="en-US"/>
        </w:rPr>
        <w:t xml:space="preserve"> </w:t>
      </w:r>
      <w:r w:rsidR="00F42E16">
        <w:t>the semi-persistent rate matching</w:t>
      </w:r>
      <w:r w:rsidR="00F42E16" w:rsidRPr="008E6535">
        <w:rPr>
          <w:szCs w:val="22"/>
          <w:lang w:val="en-US"/>
        </w:rPr>
        <w:t xml:space="preserve"> </w:t>
      </w:r>
      <w:r w:rsidR="00F42E16">
        <w:rPr>
          <w:szCs w:val="22"/>
          <w:lang w:val="en-US"/>
        </w:rPr>
        <w:t>purpose</w:t>
      </w:r>
      <w:r w:rsidR="00F82079">
        <w:t>. H</w:t>
      </w:r>
      <w:r w:rsidR="00F82079" w:rsidRPr="008E6535">
        <w:rPr>
          <w:szCs w:val="22"/>
          <w:lang w:val="en-US"/>
        </w:rPr>
        <w:t>owever</w:t>
      </w:r>
      <w:r w:rsidR="00F82079">
        <w:rPr>
          <w:szCs w:val="22"/>
          <w:lang w:val="en-US"/>
        </w:rPr>
        <w:t>,</w:t>
      </w:r>
      <w:r w:rsidR="00F82079" w:rsidRPr="008E6535">
        <w:rPr>
          <w:szCs w:val="22"/>
          <w:lang w:val="en-US"/>
        </w:rPr>
        <w:t xml:space="preserve"> </w:t>
      </w:r>
      <w:r w:rsidR="00B6591A" w:rsidRPr="000E26E2">
        <w:rPr>
          <w:szCs w:val="22"/>
          <w:lang w:val="en-US"/>
        </w:rPr>
        <w:t xml:space="preserve">large DCI overhead </w:t>
      </w:r>
      <w:r w:rsidR="006D7945" w:rsidRPr="000E26E2">
        <w:rPr>
          <w:szCs w:val="22"/>
          <w:lang w:val="en-US"/>
        </w:rPr>
        <w:t>is expected</w:t>
      </w:r>
      <w:r w:rsidR="0029729D" w:rsidRPr="0029729D">
        <w:rPr>
          <w:szCs w:val="22"/>
          <w:lang w:val="en-US"/>
        </w:rPr>
        <w:t xml:space="preserve"> </w:t>
      </w:r>
      <w:r w:rsidR="0029729D" w:rsidRPr="007C6894">
        <w:rPr>
          <w:szCs w:val="22"/>
          <w:lang w:val="en-US"/>
        </w:rPr>
        <w:t xml:space="preserve">for the indication of </w:t>
      </w:r>
      <w:r w:rsidR="008A0AEF">
        <w:rPr>
          <w:szCs w:val="22"/>
          <w:lang w:val="en-US"/>
        </w:rPr>
        <w:t xml:space="preserve">all </w:t>
      </w:r>
      <w:r w:rsidR="0029729D" w:rsidRPr="007C6894">
        <w:rPr>
          <w:szCs w:val="22"/>
          <w:lang w:val="en-US"/>
        </w:rPr>
        <w:t>possible</w:t>
      </w:r>
      <w:r w:rsidR="00AC2417">
        <w:rPr>
          <w:szCs w:val="22"/>
          <w:lang w:val="en-US"/>
        </w:rPr>
        <w:t xml:space="preserve"> combinations of</w:t>
      </w:r>
      <w:r w:rsidR="0029729D" w:rsidRPr="007C6894">
        <w:rPr>
          <w:szCs w:val="22"/>
          <w:lang w:val="en-US"/>
        </w:rPr>
        <w:t xml:space="preserve"> RM resources</w:t>
      </w:r>
      <w:r w:rsidR="00F1327E">
        <w:rPr>
          <w:szCs w:val="22"/>
          <w:lang w:val="en-US"/>
        </w:rPr>
        <w:t xml:space="preserve"> including the </w:t>
      </w:r>
      <w:r w:rsidR="003C66D1">
        <w:rPr>
          <w:szCs w:val="22"/>
          <w:lang w:val="en-US"/>
        </w:rPr>
        <w:t xml:space="preserve">target </w:t>
      </w:r>
      <w:r w:rsidR="00F1327E">
        <w:rPr>
          <w:szCs w:val="22"/>
          <w:lang w:val="en-US"/>
        </w:rPr>
        <w:t>CSI-RS resources for aperiodic and semi-persistent CSI-RS</w:t>
      </w:r>
      <w:r w:rsidR="00F42E16">
        <w:rPr>
          <w:szCs w:val="22"/>
          <w:lang w:val="en-US"/>
        </w:rPr>
        <w:t xml:space="preserve"> especially considering the necessity of simultaneous triggering of more than </w:t>
      </w:r>
      <w:r w:rsidR="00023CB3">
        <w:rPr>
          <w:szCs w:val="22"/>
          <w:lang w:val="en-US"/>
        </w:rPr>
        <w:t xml:space="preserve">one </w:t>
      </w:r>
      <w:r w:rsidR="00AC2417">
        <w:rPr>
          <w:szCs w:val="22"/>
          <w:lang w:val="en-US"/>
        </w:rPr>
        <w:t xml:space="preserve">semi-persistent </w:t>
      </w:r>
      <w:r w:rsidR="00F42E16">
        <w:rPr>
          <w:szCs w:val="22"/>
          <w:lang w:val="en-US"/>
        </w:rPr>
        <w:t>RMR in a slot</w:t>
      </w:r>
      <w:r w:rsidR="00AC2417">
        <w:rPr>
          <w:szCs w:val="22"/>
          <w:lang w:val="en-US"/>
        </w:rPr>
        <w:t>,</w:t>
      </w:r>
      <w:r w:rsidR="00F42E16">
        <w:rPr>
          <w:szCs w:val="22"/>
          <w:lang w:val="en-US"/>
        </w:rPr>
        <w:t xml:space="preserve"> with </w:t>
      </w:r>
      <w:r w:rsidR="00AC2417">
        <w:rPr>
          <w:szCs w:val="22"/>
          <w:lang w:val="en-US"/>
        </w:rPr>
        <w:t xml:space="preserve">different </w:t>
      </w:r>
      <w:r w:rsidR="00F42E16">
        <w:rPr>
          <w:szCs w:val="22"/>
          <w:lang w:val="en-US"/>
        </w:rPr>
        <w:t>period</w:t>
      </w:r>
      <w:r w:rsidR="00AC2417">
        <w:rPr>
          <w:szCs w:val="22"/>
          <w:lang w:val="en-US"/>
        </w:rPr>
        <w:t xml:space="preserve">s but </w:t>
      </w:r>
      <w:r w:rsidR="00462576">
        <w:rPr>
          <w:szCs w:val="22"/>
          <w:lang w:val="en-US"/>
        </w:rPr>
        <w:t>possibly the</w:t>
      </w:r>
      <w:r w:rsidR="00AC2417">
        <w:rPr>
          <w:szCs w:val="22"/>
          <w:lang w:val="en-US"/>
        </w:rPr>
        <w:t xml:space="preserve"> same transmission instances</w:t>
      </w:r>
      <w:r w:rsidR="00B6591A" w:rsidRPr="0067004A">
        <w:rPr>
          <w:szCs w:val="22"/>
          <w:lang w:val="en-US"/>
        </w:rPr>
        <w:t xml:space="preserve">. </w:t>
      </w:r>
      <w:r w:rsidR="00F42E16">
        <w:rPr>
          <w:szCs w:val="22"/>
          <w:lang w:val="en-US"/>
        </w:rPr>
        <w:t xml:space="preserve">Aperiodic RMR needs to be designed with small DCI payload to indicate RMR dynamically. RMR candidate set can be further reduced by MAC CE signaling. Semi-persistent RMR can be activated/deactivated by MAC CE. </w:t>
      </w:r>
    </w:p>
    <w:p w14:paraId="4B85D853" w14:textId="77777777" w:rsidR="00CA57A2" w:rsidRDefault="00581627" w:rsidP="00DF43E7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rFonts w:hint="eastAsia"/>
          <w:szCs w:val="22"/>
          <w:lang w:val="en-US"/>
        </w:rPr>
        <w:lastRenderedPageBreak/>
        <w:t>Fo</w:t>
      </w:r>
      <w:r>
        <w:rPr>
          <w:szCs w:val="22"/>
          <w:lang w:val="en-US"/>
        </w:rPr>
        <w:t>r periodic and SP RMR, periodicity and slot offset can be configured by RRC in addition to RE pattern information, i.e. RE location within a slot. For AP RMR, periodicity and slot offset would not be needed because it can</w:t>
      </w:r>
      <w:r w:rsidR="00116E49">
        <w:rPr>
          <w:szCs w:val="22"/>
          <w:lang w:val="en-US"/>
        </w:rPr>
        <w:t xml:space="preserve"> be</w:t>
      </w:r>
      <w:r>
        <w:rPr>
          <w:szCs w:val="22"/>
          <w:lang w:val="en-US"/>
        </w:rPr>
        <w:t xml:space="preserve"> utilize</w:t>
      </w:r>
      <w:r w:rsidR="00116E49">
        <w:rPr>
          <w:szCs w:val="22"/>
          <w:lang w:val="en-US"/>
        </w:rPr>
        <w:t>d</w:t>
      </w:r>
      <w:r>
        <w:rPr>
          <w:szCs w:val="22"/>
          <w:lang w:val="en-US"/>
        </w:rPr>
        <w:t xml:space="preserve"> for dynamic RS protection for neighbor TRPs/UEs</w:t>
      </w:r>
      <w:r w:rsidR="00116E49">
        <w:rPr>
          <w:szCs w:val="22"/>
          <w:lang w:val="en-US"/>
        </w:rPr>
        <w:t>’ AP CSI-RS</w:t>
      </w:r>
      <w:r>
        <w:rPr>
          <w:szCs w:val="22"/>
          <w:lang w:val="en-US"/>
        </w:rPr>
        <w:t xml:space="preserve">. AP RMR is triggered by DCI. If multiple periodic/SP RMRs are configured, </w:t>
      </w:r>
      <w:r w:rsidR="00DF3CE2" w:rsidRPr="008E6B6F">
        <w:rPr>
          <w:szCs w:val="22"/>
          <w:lang w:val="en-US"/>
        </w:rPr>
        <w:t xml:space="preserve">periodic </w:t>
      </w:r>
      <w:r w:rsidR="00A65D5A" w:rsidRPr="008E6B6F">
        <w:rPr>
          <w:szCs w:val="22"/>
          <w:lang w:val="en-US"/>
        </w:rPr>
        <w:t>or</w:t>
      </w:r>
      <w:r w:rsidR="00DF3CE2" w:rsidRPr="008E6B6F">
        <w:rPr>
          <w:szCs w:val="22"/>
          <w:lang w:val="en-US"/>
        </w:rPr>
        <w:t xml:space="preserve"> semi-persistent RMR </w:t>
      </w:r>
      <w:r w:rsidR="00AF6774" w:rsidRPr="008E6B6F">
        <w:rPr>
          <w:szCs w:val="22"/>
          <w:lang w:val="en-US"/>
        </w:rPr>
        <w:t>can be</w:t>
      </w:r>
      <w:r w:rsidR="00DF3CE2" w:rsidRPr="008E6B6F">
        <w:rPr>
          <w:szCs w:val="22"/>
          <w:lang w:val="en-US"/>
        </w:rPr>
        <w:t xml:space="preserve"> also associated with </w:t>
      </w:r>
      <w:r>
        <w:rPr>
          <w:szCs w:val="22"/>
          <w:lang w:val="en-US"/>
        </w:rPr>
        <w:t>DCI</w:t>
      </w:r>
      <w:r w:rsidR="00DF3CE2" w:rsidRPr="008E6B6F">
        <w:rPr>
          <w:szCs w:val="22"/>
          <w:lang w:val="en-US"/>
        </w:rPr>
        <w:t xml:space="preserve"> signaling</w:t>
      </w:r>
      <w:r w:rsidR="001318BE">
        <w:rPr>
          <w:szCs w:val="22"/>
          <w:lang w:val="en-US"/>
        </w:rPr>
        <w:t xml:space="preserve"> in order to down-select one or more RMRs among RRC configured RMRs</w:t>
      </w:r>
      <w:r>
        <w:rPr>
          <w:szCs w:val="22"/>
          <w:lang w:val="en-US"/>
        </w:rPr>
        <w:t xml:space="preserve"> analogous to LTE Rel-1</w:t>
      </w:r>
      <w:r w:rsidR="001318BE">
        <w:rPr>
          <w:szCs w:val="22"/>
          <w:lang w:val="en-US"/>
        </w:rPr>
        <w:t>1 CoMP</w:t>
      </w:r>
      <w:r w:rsidR="00DF3CE2" w:rsidRPr="008E6B6F">
        <w:rPr>
          <w:szCs w:val="22"/>
          <w:lang w:val="en-US"/>
        </w:rPr>
        <w:t xml:space="preserve">. </w:t>
      </w:r>
      <w:r w:rsidR="00DF3CE2" w:rsidRPr="00581627">
        <w:rPr>
          <w:szCs w:val="22"/>
          <w:lang w:val="en-US"/>
        </w:rPr>
        <w:t>PDSCH</w:t>
      </w:r>
      <w:r w:rsidR="00116E49">
        <w:rPr>
          <w:szCs w:val="22"/>
          <w:lang w:val="en-US"/>
        </w:rPr>
        <w:t>/PUSCH</w:t>
      </w:r>
      <w:r w:rsidR="00DF3CE2" w:rsidRPr="00581627">
        <w:rPr>
          <w:szCs w:val="22"/>
          <w:lang w:val="en-US"/>
        </w:rPr>
        <w:t xml:space="preserve"> is rate matched around </w:t>
      </w:r>
      <w:r>
        <w:rPr>
          <w:szCs w:val="22"/>
          <w:lang w:val="en-US"/>
        </w:rPr>
        <w:t xml:space="preserve">the </w:t>
      </w:r>
      <w:r w:rsidR="00DF3CE2" w:rsidRPr="00581627">
        <w:rPr>
          <w:szCs w:val="22"/>
          <w:lang w:val="en-US"/>
        </w:rPr>
        <w:t xml:space="preserve">configured periodic or semi-persistent RMR only </w:t>
      </w:r>
      <w:r>
        <w:rPr>
          <w:szCs w:val="22"/>
          <w:lang w:val="en-US"/>
        </w:rPr>
        <w:t>if the scheduled PDSCH/PUSCH slot index matches the</w:t>
      </w:r>
      <w:r w:rsidR="00DF3CE2" w:rsidRPr="00581627">
        <w:rPr>
          <w:szCs w:val="22"/>
          <w:lang w:val="en-US"/>
        </w:rPr>
        <w:t xml:space="preserve"> configured period</w:t>
      </w:r>
      <w:r>
        <w:rPr>
          <w:szCs w:val="22"/>
          <w:lang w:val="en-US"/>
        </w:rPr>
        <w:t>icity</w:t>
      </w:r>
      <w:r w:rsidR="00DF3CE2" w:rsidRPr="00581627">
        <w:rPr>
          <w:szCs w:val="22"/>
          <w:lang w:val="en-US"/>
        </w:rPr>
        <w:t xml:space="preserve"> and </w:t>
      </w:r>
      <w:r>
        <w:rPr>
          <w:szCs w:val="22"/>
          <w:lang w:val="en-US"/>
        </w:rPr>
        <w:t xml:space="preserve">slot </w:t>
      </w:r>
      <w:r w:rsidR="00DF3CE2" w:rsidRPr="00581627">
        <w:rPr>
          <w:szCs w:val="22"/>
          <w:lang w:val="en-US"/>
        </w:rPr>
        <w:t>offset</w:t>
      </w:r>
      <w:r>
        <w:rPr>
          <w:szCs w:val="22"/>
          <w:lang w:val="en-US"/>
        </w:rPr>
        <w:t xml:space="preserve"> of the DCI</w:t>
      </w:r>
      <w:r w:rsidR="002F76B1">
        <w:rPr>
          <w:szCs w:val="22"/>
          <w:lang w:val="en-US"/>
        </w:rPr>
        <w:t>-</w:t>
      </w:r>
      <w:r>
        <w:rPr>
          <w:szCs w:val="22"/>
          <w:lang w:val="en-US"/>
        </w:rPr>
        <w:t xml:space="preserve">indicated RMR and </w:t>
      </w:r>
      <w:r w:rsidRPr="00581627">
        <w:rPr>
          <w:szCs w:val="22"/>
          <w:lang w:val="en-US"/>
        </w:rPr>
        <w:t xml:space="preserve">if the </w:t>
      </w:r>
      <w:r>
        <w:rPr>
          <w:szCs w:val="22"/>
          <w:lang w:val="en-US"/>
        </w:rPr>
        <w:t>resource is activated (in case of semi-persistent RMR).</w:t>
      </w:r>
    </w:p>
    <w:p w14:paraId="2272FD84" w14:textId="68C8D6AB" w:rsidR="00DF43E7" w:rsidRDefault="00DF43E7" w:rsidP="00DF43E7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bookmarkStart w:id="2" w:name="_GoBack"/>
      <w:bookmarkEnd w:id="2"/>
      <w:r w:rsidRPr="00AC2417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5</w:t>
      </w:r>
      <w:r w:rsidRPr="00AC2417">
        <w:rPr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 xml:space="preserve">Following three types of RMR </w:t>
      </w:r>
      <w:r w:rsidR="0005484D">
        <w:rPr>
          <w:b/>
          <w:szCs w:val="22"/>
          <w:lang w:val="en-US"/>
        </w:rPr>
        <w:t>are</w:t>
      </w:r>
      <w:r>
        <w:rPr>
          <w:b/>
          <w:szCs w:val="22"/>
          <w:lang w:val="en-US"/>
        </w:rPr>
        <w:t xml:space="preserve"> supported:</w:t>
      </w:r>
    </w:p>
    <w:p w14:paraId="1C866359" w14:textId="3DD1A048" w:rsidR="00DF43E7" w:rsidRDefault="00DF43E7" w:rsidP="002F76B1">
      <w:pPr>
        <w:pStyle w:val="LGTdoc"/>
        <w:numPr>
          <w:ilvl w:val="0"/>
          <w:numId w:val="2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Periodic RMR: RMR RE pattern (i.e. RE location within a slot), periodicity and slot offset is configured by RRC. PDSCH is rate matched around the configured resource.</w:t>
      </w:r>
    </w:p>
    <w:p w14:paraId="35DD5F47" w14:textId="6960F0C3" w:rsidR="00DF43E7" w:rsidRPr="00DF43E7" w:rsidRDefault="00DF43E7" w:rsidP="002F76B1">
      <w:pPr>
        <w:pStyle w:val="LGTdoc"/>
        <w:numPr>
          <w:ilvl w:val="0"/>
          <w:numId w:val="2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 xml:space="preserve">Semi-persistent RMR: </w:t>
      </w:r>
      <w:r>
        <w:rPr>
          <w:b/>
          <w:szCs w:val="22"/>
          <w:lang w:val="en-US"/>
        </w:rPr>
        <w:t xml:space="preserve">RMR RE pattern (i.e. RE location within a slot), periodicity and slot offset is configured by RRC. MAC CE activates/deactivates the resource. PDSCH is rate matched around the activated resource(s) only among RRC configured resources. </w:t>
      </w:r>
    </w:p>
    <w:p w14:paraId="26BA51B0" w14:textId="3FF063C8" w:rsidR="00DF43E7" w:rsidRDefault="00DF43E7" w:rsidP="002F76B1">
      <w:pPr>
        <w:pStyle w:val="LGTdoc"/>
        <w:numPr>
          <w:ilvl w:val="0"/>
          <w:numId w:val="2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Aperiodic RMR: RMR RE patterns are configured by RRC</w:t>
      </w:r>
      <w:r w:rsidR="008E6B6F">
        <w:rPr>
          <w:b/>
          <w:szCs w:val="22"/>
          <w:lang w:val="en-US"/>
        </w:rPr>
        <w:t xml:space="preserve"> without periodicity and slot offset</w:t>
      </w:r>
      <w:r>
        <w:rPr>
          <w:b/>
          <w:szCs w:val="22"/>
          <w:lang w:val="en-US"/>
        </w:rPr>
        <w:t xml:space="preserve">. </w:t>
      </w:r>
      <w:r w:rsidR="008E6B6F">
        <w:rPr>
          <w:b/>
          <w:szCs w:val="22"/>
          <w:lang w:val="en-US"/>
        </w:rPr>
        <w:t>PDSCH is rate matched around the RE pattern(s) if the resource is triggered by DCI.</w:t>
      </w:r>
    </w:p>
    <w:p w14:paraId="6BDB9A95" w14:textId="77777777" w:rsidR="003E0972" w:rsidRDefault="003E0972" w:rsidP="002601F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</w:p>
    <w:p w14:paraId="68D03BDE" w14:textId="71C1A308" w:rsidR="003E0972" w:rsidRPr="0081072D" w:rsidRDefault="003E0972" w:rsidP="003E0972">
      <w:pPr>
        <w:pStyle w:val="LGTdoc"/>
        <w:spacing w:before="100" w:beforeAutospacing="1" w:after="120" w:afterAutospacing="1"/>
        <w:ind w:firstLine="360"/>
      </w:pPr>
      <w:r>
        <w:rPr>
          <w:szCs w:val="22"/>
          <w:lang w:val="en-US"/>
        </w:rPr>
        <w:t>According to the agreement from the ‘</w:t>
      </w:r>
      <w:r w:rsidRPr="007D574B">
        <w:rPr>
          <w:szCs w:val="22"/>
          <w:lang w:val="en-US"/>
        </w:rPr>
        <w:t>Resource sharing between PDCCH and PDSCH</w:t>
      </w:r>
      <w:r>
        <w:rPr>
          <w:szCs w:val="22"/>
          <w:lang w:val="en-US"/>
        </w:rPr>
        <w:t>’</w:t>
      </w:r>
      <w:r w:rsidRPr="007D574B">
        <w:rPr>
          <w:szCs w:val="22"/>
          <w:lang w:val="en-US"/>
        </w:rPr>
        <w:t xml:space="preserve"> agenda</w:t>
      </w:r>
      <w:r>
        <w:rPr>
          <w:szCs w:val="22"/>
          <w:lang w:val="en-US"/>
        </w:rPr>
        <w:t xml:space="preserve">, multiple RMRs are configured by RRC signaling, and the RMR actually used for rate matching is indicated by DCI among configured RMRs </w:t>
      </w:r>
      <w:r>
        <w:rPr>
          <w:rFonts w:hint="eastAsia"/>
          <w:szCs w:val="22"/>
          <w:lang w:val="en-US"/>
        </w:rPr>
        <w:t>for PDSCH</w:t>
      </w:r>
      <w:r>
        <w:rPr>
          <w:szCs w:val="22"/>
          <w:lang w:val="en-US"/>
        </w:rPr>
        <w:t xml:space="preserve">. From DCI signaling perspective for PDSCH, similar signaling method to LTE PQI can be adopted for dynamic RMR signaling. </w:t>
      </w:r>
      <w:r w:rsidRPr="0081072D">
        <w:rPr>
          <w:szCs w:val="22"/>
          <w:lang w:val="en-US"/>
        </w:rPr>
        <w:t>Considering PQI field in DCI format 2D in LTE specification</w:t>
      </w:r>
      <w:r>
        <w:rPr>
          <w:szCs w:val="22"/>
          <w:lang w:val="en-US"/>
        </w:rPr>
        <w:t>,</w:t>
      </w:r>
      <w:r w:rsidRPr="0081072D">
        <w:rPr>
          <w:szCs w:val="22"/>
          <w:lang w:val="en-US"/>
        </w:rPr>
        <w:t xml:space="preserve"> each PQI state jointly indicate PDSCH RE mapping and QCLed CSI-RS resource ID</w:t>
      </w:r>
      <w:r>
        <w:rPr>
          <w:szCs w:val="22"/>
          <w:lang w:val="en-US"/>
        </w:rPr>
        <w:t>.</w:t>
      </w:r>
      <w:r w:rsidRPr="0081072D">
        <w:rPr>
          <w:szCs w:val="22"/>
          <w:lang w:val="en-US"/>
        </w:rPr>
        <w:t xml:space="preserve"> </w:t>
      </w:r>
      <w:r>
        <w:rPr>
          <w:szCs w:val="22"/>
          <w:lang w:val="en-US"/>
        </w:rPr>
        <w:t>S</w:t>
      </w:r>
      <w:r w:rsidRPr="0081072D">
        <w:rPr>
          <w:szCs w:val="22"/>
          <w:lang w:val="en-US"/>
        </w:rPr>
        <w:t xml:space="preserve">uch joint encoding of </w:t>
      </w:r>
      <w:r>
        <w:rPr>
          <w:szCs w:val="22"/>
          <w:lang w:val="en-US"/>
        </w:rPr>
        <w:t xml:space="preserve">CSI-RS </w:t>
      </w:r>
      <w:r w:rsidRPr="0081072D">
        <w:rPr>
          <w:szCs w:val="22"/>
          <w:lang w:val="en-US"/>
        </w:rPr>
        <w:t>QCL and RM</w:t>
      </w:r>
      <w:r>
        <w:rPr>
          <w:szCs w:val="22"/>
          <w:lang w:val="en-US"/>
        </w:rPr>
        <w:t>R</w:t>
      </w:r>
      <w:r w:rsidRPr="0081072D">
        <w:rPr>
          <w:szCs w:val="22"/>
          <w:lang w:val="en-US"/>
        </w:rPr>
        <w:t xml:space="preserve"> indication </w:t>
      </w:r>
      <w:r>
        <w:rPr>
          <w:szCs w:val="22"/>
          <w:lang w:val="en-US"/>
        </w:rPr>
        <w:t>would be beneficial to minimize DCI overhead</w:t>
      </w:r>
      <w:r w:rsidRPr="0081072D">
        <w:rPr>
          <w:szCs w:val="22"/>
          <w:lang w:val="en-US"/>
        </w:rPr>
        <w:t xml:space="preserve"> in NR as well, </w:t>
      </w:r>
      <w:r>
        <w:rPr>
          <w:szCs w:val="22"/>
          <w:lang w:val="en-US"/>
        </w:rPr>
        <w:t xml:space="preserve">considering multi-beam or CoMP operations. Similar signaling method can be adopted for PUSCH as well. More specifically, </w:t>
      </w:r>
      <w:r w:rsidRPr="003E0972">
        <w:rPr>
          <w:szCs w:val="22"/>
          <w:lang w:val="en-US"/>
        </w:rPr>
        <w:t xml:space="preserve">multiple RMR configurations via RRC </w:t>
      </w:r>
      <w:r>
        <w:rPr>
          <w:szCs w:val="22"/>
          <w:lang w:val="en-US"/>
        </w:rPr>
        <w:t xml:space="preserve">signaling, </w:t>
      </w:r>
      <w:r w:rsidRPr="003E0972">
        <w:rPr>
          <w:szCs w:val="22"/>
          <w:lang w:val="en-US"/>
        </w:rPr>
        <w:t xml:space="preserve">and </w:t>
      </w:r>
      <w:r w:rsidR="006F0391">
        <w:rPr>
          <w:szCs w:val="22"/>
          <w:lang w:val="en-US"/>
        </w:rPr>
        <w:t>DCI</w:t>
      </w:r>
      <w:r>
        <w:rPr>
          <w:szCs w:val="22"/>
          <w:lang w:val="en-US"/>
        </w:rPr>
        <w:t xml:space="preserve"> signaling</w:t>
      </w:r>
      <w:r w:rsidRPr="003E0972">
        <w:rPr>
          <w:szCs w:val="22"/>
          <w:lang w:val="en-US"/>
        </w:rPr>
        <w:t xml:space="preserve"> for down-select one or more RMRs to be applied </w:t>
      </w:r>
      <w:r>
        <w:rPr>
          <w:szCs w:val="22"/>
          <w:lang w:val="en-US"/>
        </w:rPr>
        <w:t xml:space="preserve">for assigned PUSCH </w:t>
      </w:r>
      <w:r w:rsidRPr="003E0972">
        <w:rPr>
          <w:szCs w:val="22"/>
          <w:lang w:val="en-US"/>
        </w:rPr>
        <w:t>among configured RMRs</w:t>
      </w:r>
      <w:r>
        <w:rPr>
          <w:szCs w:val="22"/>
          <w:lang w:val="en-US"/>
        </w:rPr>
        <w:t xml:space="preserve"> are supported for PUSCH rate matching</w:t>
      </w:r>
      <w:r w:rsidRPr="003E0972">
        <w:rPr>
          <w:szCs w:val="22"/>
          <w:lang w:val="en-US"/>
        </w:rPr>
        <w:t>.</w:t>
      </w:r>
    </w:p>
    <w:p w14:paraId="4137822E" w14:textId="0B385E60" w:rsidR="00485A00" w:rsidRPr="004240EE" w:rsidRDefault="00485A00" w:rsidP="002601F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485A00">
        <w:rPr>
          <w:b/>
          <w:szCs w:val="22"/>
          <w:lang w:val="en-US"/>
        </w:rPr>
        <w:t xml:space="preserve">Proposal 6: </w:t>
      </w:r>
      <w:r w:rsidR="00194749">
        <w:rPr>
          <w:b/>
          <w:szCs w:val="22"/>
          <w:lang w:val="en-US"/>
        </w:rPr>
        <w:t xml:space="preserve">For PDSCH, </w:t>
      </w:r>
      <w:r>
        <w:rPr>
          <w:b/>
          <w:szCs w:val="22"/>
          <w:lang w:val="en-US"/>
        </w:rPr>
        <w:t xml:space="preserve">PQI-like DCI signaling is adopted for </w:t>
      </w:r>
      <w:r w:rsidRPr="00485A00">
        <w:rPr>
          <w:b/>
          <w:szCs w:val="22"/>
          <w:lang w:val="en-US"/>
        </w:rPr>
        <w:t>down-select</w:t>
      </w:r>
      <w:r>
        <w:rPr>
          <w:b/>
          <w:szCs w:val="22"/>
          <w:lang w:val="en-US"/>
        </w:rPr>
        <w:t>ing</w:t>
      </w:r>
      <w:r w:rsidRPr="00485A00">
        <w:rPr>
          <w:b/>
          <w:szCs w:val="22"/>
          <w:lang w:val="en-US"/>
        </w:rPr>
        <w:t xml:space="preserve"> one or more RMRs to be applied </w:t>
      </w:r>
      <w:r w:rsidR="00147557">
        <w:rPr>
          <w:b/>
          <w:szCs w:val="22"/>
          <w:lang w:val="en-US"/>
        </w:rPr>
        <w:t>from configured multiple RMRs</w:t>
      </w:r>
      <w:r w:rsidRPr="00485A00">
        <w:rPr>
          <w:b/>
          <w:szCs w:val="22"/>
          <w:lang w:val="en-US"/>
        </w:rPr>
        <w:t>.</w:t>
      </w:r>
    </w:p>
    <w:p w14:paraId="7680583C" w14:textId="4C5B42E1" w:rsidR="00900204" w:rsidRDefault="008E6B6F" w:rsidP="002601F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607F9E">
        <w:rPr>
          <w:b/>
          <w:szCs w:val="22"/>
          <w:lang w:val="en-US"/>
        </w:rPr>
        <w:t xml:space="preserve">Proposal </w:t>
      </w:r>
      <w:r w:rsidR="00485A00">
        <w:rPr>
          <w:b/>
          <w:szCs w:val="22"/>
          <w:lang w:val="en-US"/>
        </w:rPr>
        <w:t>7</w:t>
      </w:r>
      <w:r w:rsidRPr="00607F9E">
        <w:rPr>
          <w:b/>
          <w:szCs w:val="22"/>
          <w:lang w:val="en-US"/>
        </w:rPr>
        <w:t xml:space="preserve">: </w:t>
      </w:r>
      <w:r w:rsidR="002A3FD8">
        <w:rPr>
          <w:b/>
          <w:szCs w:val="22"/>
          <w:lang w:val="en-US"/>
        </w:rPr>
        <w:t>F</w:t>
      </w:r>
      <w:r w:rsidR="00194749">
        <w:rPr>
          <w:b/>
          <w:szCs w:val="22"/>
          <w:lang w:val="en-US"/>
        </w:rPr>
        <w:t xml:space="preserve">or PUSCH, </w:t>
      </w:r>
      <w:r w:rsidR="00147557">
        <w:rPr>
          <w:b/>
          <w:szCs w:val="22"/>
          <w:lang w:val="en-US"/>
        </w:rPr>
        <w:t xml:space="preserve">multiple RMR configurations via RRC and </w:t>
      </w:r>
      <w:r w:rsidRPr="00607F9E">
        <w:rPr>
          <w:b/>
          <w:szCs w:val="22"/>
          <w:lang w:val="en-US"/>
        </w:rPr>
        <w:t xml:space="preserve">DCI </w:t>
      </w:r>
      <w:r w:rsidR="00E4086E">
        <w:rPr>
          <w:b/>
          <w:szCs w:val="22"/>
          <w:lang w:val="en-US"/>
        </w:rPr>
        <w:t xml:space="preserve">signaling for </w:t>
      </w:r>
      <w:r w:rsidRPr="00607F9E">
        <w:rPr>
          <w:b/>
          <w:szCs w:val="22"/>
          <w:lang w:val="en-US"/>
        </w:rPr>
        <w:t>down-select</w:t>
      </w:r>
      <w:r w:rsidR="00863D39">
        <w:rPr>
          <w:b/>
          <w:szCs w:val="22"/>
          <w:lang w:val="en-US"/>
        </w:rPr>
        <w:t>ing</w:t>
      </w:r>
      <w:r w:rsidRPr="00607F9E">
        <w:rPr>
          <w:b/>
          <w:szCs w:val="22"/>
          <w:lang w:val="en-US"/>
        </w:rPr>
        <w:t xml:space="preserve"> one or more RMRs to be applied</w:t>
      </w:r>
      <w:r w:rsidR="00E4086E">
        <w:rPr>
          <w:b/>
          <w:szCs w:val="22"/>
          <w:lang w:val="en-US"/>
        </w:rPr>
        <w:t xml:space="preserve"> </w:t>
      </w:r>
      <w:r w:rsidR="009F5319">
        <w:rPr>
          <w:b/>
          <w:szCs w:val="22"/>
          <w:lang w:val="en-US"/>
        </w:rPr>
        <w:t xml:space="preserve">among configured RMRs </w:t>
      </w:r>
      <w:r w:rsidR="00E4086E">
        <w:rPr>
          <w:b/>
          <w:szCs w:val="22"/>
          <w:lang w:val="en-US"/>
        </w:rPr>
        <w:t>is supported</w:t>
      </w:r>
      <w:r w:rsidRPr="00607F9E">
        <w:rPr>
          <w:b/>
          <w:szCs w:val="22"/>
          <w:lang w:val="en-US"/>
        </w:rPr>
        <w:t>.</w:t>
      </w:r>
    </w:p>
    <w:p w14:paraId="75187D49" w14:textId="77777777" w:rsidR="00607F9E" w:rsidRPr="00607F9E" w:rsidRDefault="00607F9E" w:rsidP="002601F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</w:p>
    <w:p w14:paraId="6B844D64" w14:textId="64219C5C" w:rsidR="003A39D9" w:rsidRDefault="00BA2EE3" w:rsidP="003A39D9">
      <w:pPr>
        <w:pStyle w:val="LGTdoc"/>
        <w:spacing w:before="100" w:beforeAutospacing="1" w:after="120" w:afterAutospacing="1"/>
        <w:ind w:firstLine="360"/>
        <w:rPr>
          <w:lang w:val="en-US"/>
        </w:rPr>
      </w:pPr>
      <w:r>
        <w:rPr>
          <w:lang w:val="en-US"/>
        </w:rPr>
        <w:t xml:space="preserve">Considering the possibility of including multiple RS types for rate matching, e.g., CSI-RS, DMRS, SRS, etc., RMR RE pattern configuration method needs to be defined. </w:t>
      </w:r>
      <w:r w:rsidR="000D58AB">
        <w:rPr>
          <w:lang w:val="en-US"/>
        </w:rPr>
        <w:t xml:space="preserve">Following options can be considered </w:t>
      </w:r>
      <w:r w:rsidR="003A39D9">
        <w:rPr>
          <w:lang w:val="en-US"/>
        </w:rPr>
        <w:t>for</w:t>
      </w:r>
      <w:r>
        <w:rPr>
          <w:lang w:val="en-US"/>
        </w:rPr>
        <w:t xml:space="preserve"> the</w:t>
      </w:r>
      <w:r w:rsidR="003A39D9">
        <w:rPr>
          <w:lang w:val="en-US"/>
        </w:rPr>
        <w:t xml:space="preserve"> </w:t>
      </w:r>
      <w:r>
        <w:rPr>
          <w:lang w:val="en-US"/>
        </w:rPr>
        <w:t>RMR RE</w:t>
      </w:r>
      <w:r w:rsidR="003A39D9">
        <w:rPr>
          <w:lang w:val="en-US"/>
        </w:rPr>
        <w:t xml:space="preserve"> pattern configuration.</w:t>
      </w:r>
    </w:p>
    <w:p w14:paraId="4D99E92B" w14:textId="7CDC163B" w:rsidR="003A39D9" w:rsidRDefault="003A39D9" w:rsidP="003A39D9">
      <w:pPr>
        <w:pStyle w:val="LGTdoc"/>
        <w:numPr>
          <w:ilvl w:val="0"/>
          <w:numId w:val="15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 xml:space="preserve">Option 1: </w:t>
      </w:r>
      <w:r w:rsidR="00BA2EE3">
        <w:rPr>
          <w:lang w:val="en-US"/>
        </w:rPr>
        <w:t xml:space="preserve">Reuse </w:t>
      </w:r>
      <w:r w:rsidR="002E14E5">
        <w:rPr>
          <w:lang w:val="en-US"/>
        </w:rPr>
        <w:t xml:space="preserve">of </w:t>
      </w:r>
      <w:r w:rsidR="00BA2EE3">
        <w:rPr>
          <w:lang w:val="en-US"/>
        </w:rPr>
        <w:t xml:space="preserve">configuration parameters indicating RE location for each RS type. </w:t>
      </w:r>
    </w:p>
    <w:p w14:paraId="5B65558F" w14:textId="57AFDA5E" w:rsidR="003A39D9" w:rsidRDefault="00117778" w:rsidP="00651798">
      <w:pPr>
        <w:pStyle w:val="LGTdoc"/>
        <w:spacing w:before="100" w:beforeAutospacing="1" w:after="120" w:afterAutospacing="1"/>
        <w:ind w:firstLine="360"/>
        <w:rPr>
          <w:lang w:val="en-US"/>
        </w:rPr>
      </w:pPr>
      <w:r>
        <w:rPr>
          <w:lang w:val="en-US"/>
        </w:rPr>
        <w:t xml:space="preserve">In this </w:t>
      </w:r>
      <w:r w:rsidR="00741C47">
        <w:rPr>
          <w:lang w:val="en-US"/>
        </w:rPr>
        <w:t>option</w:t>
      </w:r>
      <w:r>
        <w:rPr>
          <w:lang w:val="en-US"/>
        </w:rPr>
        <w:t>,</w:t>
      </w:r>
      <w:r w:rsidR="00CD6BA5">
        <w:rPr>
          <w:lang w:val="en-US"/>
        </w:rPr>
        <w:t xml:space="preserve"> </w:t>
      </w:r>
      <w:r w:rsidR="00BA2EE3">
        <w:rPr>
          <w:lang w:val="en-US"/>
        </w:rPr>
        <w:t>RE</w:t>
      </w:r>
      <w:r w:rsidR="003A39D9">
        <w:rPr>
          <w:lang w:val="en-US"/>
        </w:rPr>
        <w:t xml:space="preserve"> pattern configuration method of </w:t>
      </w:r>
      <w:r w:rsidR="00741C47">
        <w:rPr>
          <w:lang w:val="en-US"/>
        </w:rPr>
        <w:t xml:space="preserve">target </w:t>
      </w:r>
      <w:r w:rsidR="003A39D9">
        <w:rPr>
          <w:lang w:val="en-US"/>
        </w:rPr>
        <w:t>RSs</w:t>
      </w:r>
      <w:r>
        <w:rPr>
          <w:lang w:val="en-US"/>
        </w:rPr>
        <w:t xml:space="preserve">, e.g., CSI-RS, </w:t>
      </w:r>
      <w:r w:rsidR="00BE21B6">
        <w:rPr>
          <w:lang w:val="en-US"/>
        </w:rPr>
        <w:t xml:space="preserve">DMRS, </w:t>
      </w:r>
      <w:r w:rsidR="00CB21F9">
        <w:rPr>
          <w:lang w:val="en-US"/>
        </w:rPr>
        <w:t>SRS</w:t>
      </w:r>
      <w:r>
        <w:rPr>
          <w:lang w:val="en-US"/>
        </w:rPr>
        <w:t>,</w:t>
      </w:r>
      <w:r w:rsidR="003A39D9">
        <w:rPr>
          <w:lang w:val="en-US"/>
        </w:rPr>
        <w:t xml:space="preserve"> </w:t>
      </w:r>
      <w:r>
        <w:rPr>
          <w:lang w:val="en-US"/>
        </w:rPr>
        <w:t xml:space="preserve">is reused for RMR </w:t>
      </w:r>
      <w:r w:rsidR="00BA2EE3">
        <w:rPr>
          <w:lang w:val="en-US"/>
        </w:rPr>
        <w:t xml:space="preserve">RE </w:t>
      </w:r>
      <w:r>
        <w:rPr>
          <w:lang w:val="en-US"/>
        </w:rPr>
        <w:t>pattern configuration</w:t>
      </w:r>
      <w:r w:rsidR="003A39D9">
        <w:rPr>
          <w:lang w:val="en-US"/>
        </w:rPr>
        <w:t>.</w:t>
      </w:r>
      <w:r w:rsidR="004A6FF5">
        <w:rPr>
          <w:lang w:val="en-US"/>
        </w:rPr>
        <w:t xml:space="preserve"> </w:t>
      </w:r>
      <w:r w:rsidR="003A39D9">
        <w:rPr>
          <w:lang w:val="en-US"/>
        </w:rPr>
        <w:t xml:space="preserve">For example, RMR can be configured </w:t>
      </w:r>
      <w:r w:rsidR="00337E49">
        <w:rPr>
          <w:lang w:val="en-US"/>
        </w:rPr>
        <w:t xml:space="preserve">through X-port CSI-RS RE pattern </w:t>
      </w:r>
      <w:r w:rsidR="00337E49">
        <w:rPr>
          <w:lang w:val="en-US"/>
        </w:rPr>
        <w:lastRenderedPageBreak/>
        <w:t>configuration index analogous to LTE if it is for CSI-RS. RMR con</w:t>
      </w:r>
      <w:r w:rsidR="005D3AA7">
        <w:rPr>
          <w:lang w:val="en-US"/>
        </w:rPr>
        <w:t>figuration through a</w:t>
      </w:r>
      <w:r w:rsidR="00337E49">
        <w:rPr>
          <w:lang w:val="en-US"/>
        </w:rPr>
        <w:t xml:space="preserve">ggregation of X-port </w:t>
      </w:r>
      <w:r w:rsidR="003A39D9">
        <w:rPr>
          <w:lang w:val="en-US"/>
        </w:rPr>
        <w:t xml:space="preserve">CSI-RS </w:t>
      </w:r>
      <w:r w:rsidR="00337E49">
        <w:rPr>
          <w:lang w:val="en-US"/>
        </w:rPr>
        <w:t xml:space="preserve">RE </w:t>
      </w:r>
      <w:r w:rsidR="003A39D9">
        <w:rPr>
          <w:lang w:val="en-US"/>
        </w:rPr>
        <w:t>pattern</w:t>
      </w:r>
      <w:r w:rsidR="005D3AA7">
        <w:rPr>
          <w:lang w:val="en-US"/>
        </w:rPr>
        <w:t>s</w:t>
      </w:r>
      <w:r w:rsidR="003A39D9">
        <w:rPr>
          <w:lang w:val="en-US"/>
        </w:rPr>
        <w:t xml:space="preserve"> </w:t>
      </w:r>
      <w:r w:rsidR="005D3AA7">
        <w:rPr>
          <w:lang w:val="en-US"/>
        </w:rPr>
        <w:t>can also be considered</w:t>
      </w:r>
      <w:r w:rsidR="003A39D9">
        <w:rPr>
          <w:lang w:val="en-US"/>
        </w:rPr>
        <w:t>.</w:t>
      </w:r>
      <w:r w:rsidR="004A6FF5">
        <w:rPr>
          <w:lang w:val="en-US"/>
        </w:rPr>
        <w:t xml:space="preserve"> </w:t>
      </w:r>
      <w:r w:rsidR="005D3AA7">
        <w:rPr>
          <w:lang w:val="en-US"/>
        </w:rPr>
        <w:t xml:space="preserve">This option is efficient in terms of signaling. </w:t>
      </w:r>
      <w:r w:rsidR="00403A98">
        <w:rPr>
          <w:lang w:val="en-US"/>
        </w:rPr>
        <w:t>For example, c</w:t>
      </w:r>
      <w:r w:rsidR="00CC2D59">
        <w:rPr>
          <w:lang w:val="en-US"/>
        </w:rPr>
        <w:t xml:space="preserve">andidate parameters for RMR configuration </w:t>
      </w:r>
      <w:r w:rsidR="00791760">
        <w:rPr>
          <w:lang w:val="en-US"/>
        </w:rPr>
        <w:t xml:space="preserve">can be </w:t>
      </w:r>
      <w:r w:rsidR="00863D39">
        <w:rPr>
          <w:lang w:val="en-US"/>
        </w:rPr>
        <w:t xml:space="preserve">listed </w:t>
      </w:r>
      <w:r w:rsidR="00CC2D59">
        <w:rPr>
          <w:lang w:val="en-US"/>
        </w:rPr>
        <w:t>as follow</w:t>
      </w:r>
      <w:r w:rsidR="00863D39">
        <w:rPr>
          <w:lang w:val="en-US"/>
        </w:rPr>
        <w:t>s</w:t>
      </w:r>
      <w:r w:rsidR="000E3007" w:rsidRPr="000E3007">
        <w:rPr>
          <w:lang w:val="en-US"/>
        </w:rPr>
        <w:t xml:space="preserve"> </w:t>
      </w:r>
      <w:r w:rsidR="000E3007">
        <w:rPr>
          <w:lang w:val="en-US"/>
        </w:rPr>
        <w:t>if option 1</w:t>
      </w:r>
      <w:r w:rsidR="00863D39">
        <w:rPr>
          <w:lang w:val="en-US"/>
        </w:rPr>
        <w:t xml:space="preserve"> </w:t>
      </w:r>
      <w:r w:rsidR="000E3007">
        <w:rPr>
          <w:lang w:val="en-US"/>
        </w:rPr>
        <w:t>is supported</w:t>
      </w:r>
      <w:r w:rsidR="00CC2D59">
        <w:rPr>
          <w:lang w:val="en-US"/>
        </w:rPr>
        <w:t>:</w:t>
      </w:r>
    </w:p>
    <w:p w14:paraId="5D9DE092" w14:textId="77777777" w:rsidR="00CD6426" w:rsidRDefault="00CD6426" w:rsidP="00CD6426">
      <w:pPr>
        <w:pStyle w:val="LGTdoc"/>
        <w:numPr>
          <w:ilvl w:val="0"/>
          <w:numId w:val="23"/>
        </w:numPr>
        <w:spacing w:before="100" w:beforeAutospacing="1" w:after="120" w:afterAutospacing="1"/>
        <w:rPr>
          <w:lang w:val="en-US"/>
        </w:rPr>
      </w:pPr>
      <w:r>
        <w:rPr>
          <w:rFonts w:hint="eastAsia"/>
          <w:lang w:val="en-US"/>
        </w:rPr>
        <w:t>NZP CSI-RS</w:t>
      </w:r>
    </w:p>
    <w:p w14:paraId="0CBD22E6" w14:textId="43CD4C92" w:rsidR="00CD6426" w:rsidRDefault="00CD6426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rFonts w:hint="eastAsia"/>
          <w:lang w:val="en-US"/>
        </w:rPr>
        <w:t>RE pattern</w:t>
      </w:r>
      <w:r w:rsidR="00E440AC">
        <w:rPr>
          <w:lang w:val="en-US"/>
        </w:rPr>
        <w:t>(</w:t>
      </w:r>
      <w:r w:rsidR="00797188">
        <w:rPr>
          <w:lang w:val="en-US"/>
        </w:rPr>
        <w:t xml:space="preserve">e.g., </w:t>
      </w:r>
      <w:r w:rsidR="00DF2653">
        <w:rPr>
          <w:lang w:val="en-US"/>
        </w:rPr>
        <w:t xml:space="preserve">RE </w:t>
      </w:r>
      <w:r w:rsidR="00E440AC">
        <w:rPr>
          <w:lang w:val="en-US"/>
        </w:rPr>
        <w:t>location, port number)</w:t>
      </w:r>
    </w:p>
    <w:p w14:paraId="4EF08D92" w14:textId="77777777" w:rsidR="00CD6426" w:rsidRDefault="00CD6426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RB-level density</w:t>
      </w:r>
    </w:p>
    <w:p w14:paraId="259AFA85" w14:textId="404AD162" w:rsidR="0028399A" w:rsidRDefault="0028399A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Timing behavior</w:t>
      </w:r>
      <w:r w:rsidR="007A6C40">
        <w:rPr>
          <w:lang w:val="en-US"/>
        </w:rPr>
        <w:t>, i.e.,</w:t>
      </w:r>
      <w:r w:rsidR="004E2A4E">
        <w:rPr>
          <w:lang w:val="en-US"/>
        </w:rPr>
        <w:t xml:space="preserve"> periodic/semi-persistent/aperiodic</w:t>
      </w:r>
    </w:p>
    <w:p w14:paraId="7D7406D5" w14:textId="1059353F" w:rsidR="00CD6426" w:rsidRDefault="00CD6426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Periodic</w:t>
      </w:r>
      <w:r w:rsidR="00A7744D">
        <w:rPr>
          <w:lang w:val="en-US"/>
        </w:rPr>
        <w:t xml:space="preserve">ity and slot </w:t>
      </w:r>
      <w:r>
        <w:rPr>
          <w:lang w:val="en-US"/>
        </w:rPr>
        <w:t xml:space="preserve">offset </w:t>
      </w:r>
      <w:r w:rsidR="00E440AC">
        <w:rPr>
          <w:lang w:val="en-US"/>
        </w:rPr>
        <w:t>for</w:t>
      </w:r>
      <w:r>
        <w:rPr>
          <w:lang w:val="en-US"/>
        </w:rPr>
        <w:t xml:space="preserve"> periodic/semi-persistent RMR</w:t>
      </w:r>
    </w:p>
    <w:p w14:paraId="67370FB0" w14:textId="77777777" w:rsidR="00CD6426" w:rsidRDefault="00CD6426" w:rsidP="00CD6426">
      <w:pPr>
        <w:pStyle w:val="LGTdoc"/>
        <w:numPr>
          <w:ilvl w:val="0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DMRS</w:t>
      </w:r>
    </w:p>
    <w:p w14:paraId="4661CBF2" w14:textId="77777777" w:rsidR="00CD6426" w:rsidRDefault="00CD6426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DMRS type</w:t>
      </w:r>
    </w:p>
    <w:p w14:paraId="060E8414" w14:textId="77777777" w:rsidR="00C04916" w:rsidRDefault="00C04916" w:rsidP="00C0491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DMRS symbol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index and </w:t>
      </w:r>
      <w:r>
        <w:rPr>
          <w:rFonts w:hint="eastAsia"/>
          <w:lang w:val="en-US"/>
        </w:rPr>
        <w:t>number</w:t>
      </w:r>
    </w:p>
    <w:p w14:paraId="30D9EA2B" w14:textId="495C7758" w:rsidR="00CD6426" w:rsidRDefault="006823B8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rFonts w:hint="eastAsia"/>
          <w:lang w:val="x-none"/>
        </w:rPr>
        <w:t>CDM group index</w:t>
      </w:r>
      <w:r w:rsidDel="006823B8">
        <w:rPr>
          <w:lang w:val="en-US"/>
        </w:rPr>
        <w:t xml:space="preserve"> </w:t>
      </w:r>
      <w:r w:rsidR="00CD6426">
        <w:rPr>
          <w:lang w:val="en-US"/>
        </w:rPr>
        <w:t>(</w:t>
      </w:r>
      <w:r w:rsidR="00471A37">
        <w:rPr>
          <w:lang w:val="en-US"/>
        </w:rPr>
        <w:t xml:space="preserve">especially </w:t>
      </w:r>
      <w:r w:rsidR="00CD6426">
        <w:rPr>
          <w:lang w:val="en-US"/>
        </w:rPr>
        <w:t>for type 2)</w:t>
      </w:r>
    </w:p>
    <w:p w14:paraId="1D1867D7" w14:textId="2D4BEB5E" w:rsidR="00CD6426" w:rsidRDefault="00CD6426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 xml:space="preserve">Additional DMRS </w:t>
      </w:r>
      <w:r w:rsidR="00D52B94">
        <w:rPr>
          <w:lang w:val="en-US"/>
        </w:rPr>
        <w:t>configuration</w:t>
      </w:r>
    </w:p>
    <w:p w14:paraId="40D9D7EF" w14:textId="77777777" w:rsidR="00CD6426" w:rsidRDefault="00CD6426" w:rsidP="00CD6426">
      <w:pPr>
        <w:pStyle w:val="LGTdoc"/>
        <w:numPr>
          <w:ilvl w:val="0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SRS</w:t>
      </w:r>
    </w:p>
    <w:p w14:paraId="003DC2BF" w14:textId="0C20B9AD" w:rsidR="00CD6426" w:rsidRDefault="00CD6426" w:rsidP="002F3655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RE pattern</w:t>
      </w:r>
      <w:r w:rsidR="002F3655">
        <w:rPr>
          <w:lang w:val="en-US"/>
        </w:rPr>
        <w:t>(e.g., RE location, port number)</w:t>
      </w:r>
    </w:p>
    <w:p w14:paraId="3E53740D" w14:textId="37F7CCE0" w:rsidR="001C6A03" w:rsidRDefault="001C6A03" w:rsidP="002F3655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Comb value</w:t>
      </w:r>
    </w:p>
    <w:p w14:paraId="5C64C179" w14:textId="7BDB2806" w:rsidR="00CD6426" w:rsidRDefault="001C6A03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Frequency hopping</w:t>
      </w:r>
    </w:p>
    <w:p w14:paraId="3A2A6D5C" w14:textId="77777777" w:rsidR="001C6A03" w:rsidRDefault="001C6A03" w:rsidP="001C6A03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Timing behavior, i.e., periodic/semi-persistent/aperiodic</w:t>
      </w:r>
    </w:p>
    <w:p w14:paraId="08B24209" w14:textId="7B5B536A" w:rsidR="001C6A03" w:rsidRDefault="00A7744D" w:rsidP="001C6A03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 xml:space="preserve">Periodicity and slot offset </w:t>
      </w:r>
      <w:r w:rsidR="001C6A03">
        <w:rPr>
          <w:lang w:val="en-US"/>
        </w:rPr>
        <w:t>for periodic/semi-persistent RMR</w:t>
      </w:r>
    </w:p>
    <w:p w14:paraId="219B6AB6" w14:textId="60573DCF" w:rsidR="001C6A03" w:rsidRDefault="001C6A03" w:rsidP="00CD6426">
      <w:pPr>
        <w:pStyle w:val="LGTdoc"/>
        <w:numPr>
          <w:ilvl w:val="1"/>
          <w:numId w:val="23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 xml:space="preserve">and </w:t>
      </w:r>
      <w:r>
        <w:rPr>
          <w:lang w:val="en-US"/>
        </w:rPr>
        <w:t>configuration</w:t>
      </w:r>
    </w:p>
    <w:p w14:paraId="0E9E8EDB" w14:textId="557EED56" w:rsidR="00CB21F9" w:rsidRDefault="00CB21F9" w:rsidP="005E0D26">
      <w:pPr>
        <w:pStyle w:val="LGTdoc"/>
        <w:spacing w:before="100" w:beforeAutospacing="1" w:after="120" w:afterAutospacing="1"/>
        <w:ind w:firstLine="360"/>
        <w:rPr>
          <w:lang w:val="en-US"/>
        </w:rPr>
      </w:pPr>
      <w:r>
        <w:rPr>
          <w:lang w:val="en-US"/>
        </w:rPr>
        <w:t xml:space="preserve">However, forward compatibility would be limited </w:t>
      </w:r>
      <w:r w:rsidR="0032315D">
        <w:rPr>
          <w:lang w:val="en-US"/>
        </w:rPr>
        <w:t xml:space="preserve">for this option </w:t>
      </w:r>
      <w:r>
        <w:rPr>
          <w:lang w:val="en-US"/>
        </w:rPr>
        <w:t>considering the possibility of adding new RS types and/or additional RE patterns of existing RS in the future releases.</w:t>
      </w:r>
    </w:p>
    <w:p w14:paraId="59902C29" w14:textId="5EC1E39F" w:rsidR="003A39D9" w:rsidRDefault="003A39D9" w:rsidP="003A39D9">
      <w:pPr>
        <w:pStyle w:val="LGTdoc"/>
        <w:numPr>
          <w:ilvl w:val="0"/>
          <w:numId w:val="15"/>
        </w:numPr>
        <w:spacing w:before="100" w:beforeAutospacing="1" w:after="120" w:afterAutospacing="1"/>
        <w:rPr>
          <w:lang w:val="en-US"/>
        </w:rPr>
      </w:pPr>
      <w:r>
        <w:rPr>
          <w:lang w:val="en-US"/>
        </w:rPr>
        <w:t xml:space="preserve">Option 2: </w:t>
      </w:r>
      <w:r w:rsidR="005D57AB">
        <w:rPr>
          <w:lang w:val="en-US"/>
        </w:rPr>
        <w:t>RE</w:t>
      </w:r>
      <w:r>
        <w:rPr>
          <w:lang w:val="en-US"/>
        </w:rPr>
        <w:t xml:space="preserve"> pattern configuration</w:t>
      </w:r>
      <w:r w:rsidR="00F07857">
        <w:rPr>
          <w:lang w:val="en-US"/>
        </w:rPr>
        <w:t xml:space="preserve"> via bitmap</w:t>
      </w:r>
    </w:p>
    <w:p w14:paraId="630BD2CD" w14:textId="00F82345" w:rsidR="003A39D9" w:rsidRDefault="00441800" w:rsidP="005E0D26">
      <w:pPr>
        <w:pStyle w:val="LGTdoc"/>
        <w:spacing w:before="100" w:beforeAutospacing="1" w:after="120" w:afterAutospacing="1"/>
        <w:ind w:firstLine="360"/>
        <w:rPr>
          <w:lang w:val="en-US"/>
        </w:rPr>
      </w:pPr>
      <w:r>
        <w:rPr>
          <w:lang w:val="en-US"/>
        </w:rPr>
        <w:t xml:space="preserve">With this option, </w:t>
      </w:r>
      <w:r w:rsidR="003A39D9" w:rsidRPr="00271117">
        <w:rPr>
          <w:rFonts w:hint="eastAsia"/>
          <w:lang w:val="en-US"/>
        </w:rPr>
        <w:t xml:space="preserve">RMR </w:t>
      </w:r>
      <w:r w:rsidR="005D57AB">
        <w:rPr>
          <w:lang w:val="en-US"/>
        </w:rPr>
        <w:t xml:space="preserve">RE </w:t>
      </w:r>
      <w:r w:rsidR="003A39D9" w:rsidRPr="00271117">
        <w:rPr>
          <w:lang w:val="en-US"/>
        </w:rPr>
        <w:t xml:space="preserve">pattern </w:t>
      </w:r>
      <w:r w:rsidR="003A39D9" w:rsidRPr="00271117">
        <w:rPr>
          <w:rFonts w:hint="eastAsia"/>
          <w:lang w:val="en-US"/>
        </w:rPr>
        <w:t>can be configured freely</w:t>
      </w:r>
      <w:r w:rsidR="003A39D9">
        <w:rPr>
          <w:lang w:val="en-US"/>
        </w:rPr>
        <w:t>,</w:t>
      </w:r>
      <w:r w:rsidR="003A39D9" w:rsidRPr="00271117">
        <w:rPr>
          <w:rFonts w:hint="eastAsia"/>
          <w:lang w:val="en-US"/>
        </w:rPr>
        <w:t xml:space="preserve"> indepen</w:t>
      </w:r>
      <w:r w:rsidR="003A39D9" w:rsidRPr="00271117">
        <w:rPr>
          <w:lang w:val="en-US"/>
        </w:rPr>
        <w:t>den</w:t>
      </w:r>
      <w:r w:rsidR="003A39D9" w:rsidRPr="00271117">
        <w:rPr>
          <w:rFonts w:hint="eastAsia"/>
          <w:lang w:val="en-US"/>
        </w:rPr>
        <w:t xml:space="preserve">t </w:t>
      </w:r>
      <w:r w:rsidR="003040EC">
        <w:rPr>
          <w:lang w:val="en-US"/>
        </w:rPr>
        <w:t>of</w:t>
      </w:r>
      <w:r w:rsidR="003A39D9" w:rsidRPr="00271117">
        <w:rPr>
          <w:rFonts w:hint="eastAsia"/>
          <w:lang w:val="en-US"/>
        </w:rPr>
        <w:t xml:space="preserve"> the configuration method</w:t>
      </w:r>
      <w:r w:rsidR="003A39D9">
        <w:rPr>
          <w:lang w:val="en-US"/>
        </w:rPr>
        <w:t xml:space="preserve"> of </w:t>
      </w:r>
      <w:r w:rsidR="005D57AB">
        <w:rPr>
          <w:lang w:val="en-US"/>
        </w:rPr>
        <w:t>each</w:t>
      </w:r>
      <w:r w:rsidR="00B05903">
        <w:rPr>
          <w:lang w:val="en-US"/>
        </w:rPr>
        <w:t xml:space="preserve"> </w:t>
      </w:r>
      <w:r w:rsidR="003A39D9" w:rsidRPr="00271117">
        <w:rPr>
          <w:rFonts w:hint="eastAsia"/>
          <w:lang w:val="en-US"/>
        </w:rPr>
        <w:t>RS</w:t>
      </w:r>
      <w:r w:rsidR="005D57AB">
        <w:rPr>
          <w:lang w:val="en-US"/>
        </w:rPr>
        <w:t xml:space="preserve"> type</w:t>
      </w:r>
      <w:r w:rsidR="003A39D9">
        <w:rPr>
          <w:lang w:val="en-US"/>
        </w:rPr>
        <w:t>.</w:t>
      </w:r>
      <w:r w:rsidR="004A6FF5">
        <w:rPr>
          <w:lang w:val="en-US"/>
        </w:rPr>
        <w:t xml:space="preserve"> </w:t>
      </w:r>
      <w:r w:rsidR="005D57AB">
        <w:rPr>
          <w:lang w:val="en-US"/>
        </w:rPr>
        <w:t>This option can overcome the abovementioned limit</w:t>
      </w:r>
      <w:r w:rsidR="00863D39">
        <w:rPr>
          <w:rFonts w:hint="eastAsia"/>
          <w:lang w:val="en-US"/>
        </w:rPr>
        <w:t>ation</w:t>
      </w:r>
      <w:r w:rsidR="005D57AB">
        <w:rPr>
          <w:lang w:val="en-US"/>
        </w:rPr>
        <w:t>s of Option 1</w:t>
      </w:r>
      <w:r w:rsidR="00E82BC5">
        <w:rPr>
          <w:lang w:val="en-US"/>
        </w:rPr>
        <w:t>.</w:t>
      </w:r>
      <w:r w:rsidR="005D57AB">
        <w:rPr>
          <w:lang w:val="en-US"/>
        </w:rPr>
        <w:t xml:space="preserve"> </w:t>
      </w:r>
      <w:r w:rsidR="00E82BC5">
        <w:rPr>
          <w:lang w:val="en-US"/>
        </w:rPr>
        <w:t>However</w:t>
      </w:r>
      <w:r w:rsidR="000D58AB">
        <w:rPr>
          <w:lang w:val="en-US"/>
        </w:rPr>
        <w:t>,</w:t>
      </w:r>
      <w:r w:rsidR="00E82BC5">
        <w:rPr>
          <w:lang w:val="en-US"/>
        </w:rPr>
        <w:t xml:space="preserve"> it</w:t>
      </w:r>
      <w:r w:rsidR="00F06FE4">
        <w:rPr>
          <w:lang w:val="en-US"/>
        </w:rPr>
        <w:t xml:space="preserve"> may</w:t>
      </w:r>
      <w:r w:rsidR="003A39D9">
        <w:rPr>
          <w:lang w:val="en-US"/>
        </w:rPr>
        <w:t xml:space="preserve"> </w:t>
      </w:r>
      <w:r w:rsidR="003A39D9" w:rsidRPr="00271117">
        <w:rPr>
          <w:lang w:val="en-US"/>
        </w:rPr>
        <w:t xml:space="preserve">require </w:t>
      </w:r>
      <w:r w:rsidR="003A39D9">
        <w:rPr>
          <w:lang w:val="en-US"/>
        </w:rPr>
        <w:t xml:space="preserve">large </w:t>
      </w:r>
      <w:r w:rsidR="005D57AB">
        <w:rPr>
          <w:lang w:val="en-US"/>
        </w:rPr>
        <w:t>signalling</w:t>
      </w:r>
      <w:r w:rsidR="003A39D9">
        <w:rPr>
          <w:lang w:val="en-US"/>
        </w:rPr>
        <w:t xml:space="preserve"> overhead.</w:t>
      </w:r>
      <w:r w:rsidR="004A6FF5">
        <w:rPr>
          <w:lang w:val="en-US"/>
        </w:rPr>
        <w:t xml:space="preserve"> </w:t>
      </w:r>
      <w:r w:rsidR="003A39D9">
        <w:rPr>
          <w:lang w:val="en-US"/>
        </w:rPr>
        <w:t>For example,</w:t>
      </w:r>
      <w:r w:rsidR="00EE3C9A">
        <w:rPr>
          <w:lang w:val="en-US"/>
        </w:rPr>
        <w:t xml:space="preserve"> if</w:t>
      </w:r>
      <w:r w:rsidR="003A39D9">
        <w:rPr>
          <w:lang w:val="en-US"/>
        </w:rPr>
        <w:t xml:space="preserve"> RE-level</w:t>
      </w:r>
      <w:r w:rsidR="00DB69A3">
        <w:rPr>
          <w:lang w:val="en-US"/>
        </w:rPr>
        <w:t xml:space="preserve"> bitmap is used for</w:t>
      </w:r>
      <w:r w:rsidR="003A39D9">
        <w:rPr>
          <w:lang w:val="en-US"/>
        </w:rPr>
        <w:t xml:space="preserve"> RMR</w:t>
      </w:r>
      <w:r w:rsidR="00DB69A3">
        <w:rPr>
          <w:lang w:val="en-US"/>
        </w:rPr>
        <w:t xml:space="preserve"> configuration, </w:t>
      </w:r>
      <w:r w:rsidR="003A39D9" w:rsidRPr="00271117">
        <w:rPr>
          <w:rFonts w:hint="eastAsia"/>
          <w:lang w:val="en-US"/>
        </w:rPr>
        <w:t xml:space="preserve">168 </w:t>
      </w:r>
      <w:r w:rsidR="003A39D9" w:rsidRPr="00271117">
        <w:rPr>
          <w:lang w:val="en-US"/>
        </w:rPr>
        <w:t xml:space="preserve">bits </w:t>
      </w:r>
      <w:r w:rsidR="00EE3C9A">
        <w:rPr>
          <w:lang w:val="en-US"/>
        </w:rPr>
        <w:t>are</w:t>
      </w:r>
      <w:r w:rsidR="003A39D9">
        <w:rPr>
          <w:lang w:val="en-US"/>
        </w:rPr>
        <w:t xml:space="preserve"> required </w:t>
      </w:r>
      <w:r w:rsidR="003A39D9" w:rsidRPr="00271117">
        <w:rPr>
          <w:lang w:val="en-US"/>
        </w:rPr>
        <w:t xml:space="preserve">to fully support </w:t>
      </w:r>
      <w:r w:rsidR="005D57AB">
        <w:rPr>
          <w:lang w:val="en-US"/>
        </w:rPr>
        <w:t>a PRB with 14 symbols</w:t>
      </w:r>
      <w:r w:rsidR="003A39D9" w:rsidRPr="00271117">
        <w:rPr>
          <w:lang w:val="en-US"/>
        </w:rPr>
        <w:t>.</w:t>
      </w:r>
      <w:r w:rsidR="004A6FF5">
        <w:rPr>
          <w:lang w:val="en-US"/>
        </w:rPr>
        <w:t xml:space="preserve"> </w:t>
      </w:r>
      <w:r w:rsidR="00E25928">
        <w:rPr>
          <w:lang w:val="en-US"/>
        </w:rPr>
        <w:t>This o</w:t>
      </w:r>
      <w:r w:rsidR="003A39D9" w:rsidRPr="00271117">
        <w:rPr>
          <w:lang w:val="en-US"/>
        </w:rPr>
        <w:t xml:space="preserve">verhead can be </w:t>
      </w:r>
      <w:r w:rsidR="005845B5">
        <w:rPr>
          <w:lang w:val="en-US"/>
        </w:rPr>
        <w:t xml:space="preserve">further </w:t>
      </w:r>
      <w:r w:rsidR="003A39D9" w:rsidRPr="00271117">
        <w:rPr>
          <w:lang w:val="en-US"/>
        </w:rPr>
        <w:t>increased if RMR</w:t>
      </w:r>
      <w:r w:rsidR="00651798">
        <w:rPr>
          <w:lang w:val="en-US"/>
        </w:rPr>
        <w:t xml:space="preserve"> RE pattern</w:t>
      </w:r>
      <w:r w:rsidR="003A39D9" w:rsidRPr="00271117">
        <w:rPr>
          <w:lang w:val="en-US"/>
        </w:rPr>
        <w:t xml:space="preserve">s are configured </w:t>
      </w:r>
      <w:r w:rsidR="005D57AB">
        <w:rPr>
          <w:lang w:val="en-US"/>
        </w:rPr>
        <w:t xml:space="preserve">across </w:t>
      </w:r>
      <w:r w:rsidR="003A39D9" w:rsidRPr="00271117">
        <w:rPr>
          <w:lang w:val="en-US"/>
        </w:rPr>
        <w:t xml:space="preserve">multiple </w:t>
      </w:r>
      <w:r w:rsidR="005D57AB">
        <w:rPr>
          <w:lang w:val="en-US"/>
        </w:rPr>
        <w:t>consecutive P</w:t>
      </w:r>
      <w:r w:rsidR="003A39D9" w:rsidRPr="00271117">
        <w:rPr>
          <w:lang w:val="en-US"/>
        </w:rPr>
        <w:t>RBs.</w:t>
      </w:r>
      <w:r w:rsidR="004A6FF5">
        <w:rPr>
          <w:lang w:val="en-US"/>
        </w:rPr>
        <w:t xml:space="preserve"> </w:t>
      </w:r>
      <w:r w:rsidR="004C7271">
        <w:rPr>
          <w:lang w:val="en-US"/>
        </w:rPr>
        <w:t xml:space="preserve">Therefore, </w:t>
      </w:r>
      <w:r w:rsidR="005D57AB">
        <w:rPr>
          <w:lang w:val="en-US"/>
        </w:rPr>
        <w:t xml:space="preserve">signaling reduction techniques </w:t>
      </w:r>
      <w:r w:rsidR="002E14E5">
        <w:rPr>
          <w:lang w:val="en-US"/>
        </w:rPr>
        <w:t xml:space="preserve">would be needed </w:t>
      </w:r>
      <w:r w:rsidR="004C7271">
        <w:rPr>
          <w:lang w:val="en-US"/>
        </w:rPr>
        <w:t>f</w:t>
      </w:r>
      <w:r w:rsidR="00240369">
        <w:rPr>
          <w:lang w:val="en-US"/>
        </w:rPr>
        <w:t xml:space="preserve">or </w:t>
      </w:r>
      <w:r w:rsidR="002E14E5">
        <w:rPr>
          <w:lang w:val="en-US"/>
        </w:rPr>
        <w:t>O</w:t>
      </w:r>
      <w:r w:rsidR="00240369">
        <w:rPr>
          <w:lang w:val="en-US"/>
        </w:rPr>
        <w:t>ption 2</w:t>
      </w:r>
      <w:r w:rsidR="002E14E5">
        <w:rPr>
          <w:lang w:val="en-US"/>
        </w:rPr>
        <w:t xml:space="preserve"> if adopted</w:t>
      </w:r>
      <w:r w:rsidR="003A39D9" w:rsidRPr="00271117">
        <w:rPr>
          <w:lang w:val="en-US"/>
        </w:rPr>
        <w:t xml:space="preserve">, e.g., </w:t>
      </w:r>
      <w:r w:rsidR="006B326A">
        <w:rPr>
          <w:lang w:val="en-US"/>
        </w:rPr>
        <w:t>RMR component resource</w:t>
      </w:r>
      <w:r w:rsidR="002E14E5">
        <w:rPr>
          <w:lang w:val="en-US"/>
        </w:rPr>
        <w:t xml:space="preserve"> with N adjacent REs</w:t>
      </w:r>
      <w:r w:rsidR="006B326A">
        <w:rPr>
          <w:lang w:val="en-US"/>
        </w:rPr>
        <w:t>,</w:t>
      </w:r>
      <w:r w:rsidR="002E14E5">
        <w:rPr>
          <w:lang w:val="en-US"/>
        </w:rPr>
        <w:t xml:space="preserve"> symbol-wise RMR,</w:t>
      </w:r>
      <w:r w:rsidR="006B326A">
        <w:rPr>
          <w:lang w:val="en-US"/>
        </w:rPr>
        <w:t xml:space="preserve"> </w:t>
      </w:r>
      <w:r w:rsidR="003A39D9">
        <w:rPr>
          <w:lang w:val="en-US"/>
        </w:rPr>
        <w:t>RMR</w:t>
      </w:r>
      <w:r w:rsidR="003A39D9">
        <w:rPr>
          <w:rFonts w:hint="eastAsia"/>
          <w:lang w:val="en-US"/>
        </w:rPr>
        <w:t xml:space="preserve"> configuration</w:t>
      </w:r>
      <w:r w:rsidR="002E14E5">
        <w:rPr>
          <w:lang w:val="en-US"/>
        </w:rPr>
        <w:t xml:space="preserve"> with</w:t>
      </w:r>
      <w:r w:rsidR="005A3AA3">
        <w:rPr>
          <w:lang w:val="en-US"/>
        </w:rPr>
        <w:t>in</w:t>
      </w:r>
      <w:r w:rsidR="002E14E5">
        <w:rPr>
          <w:lang w:val="en-US"/>
        </w:rPr>
        <w:t xml:space="preserve"> restricted area</w:t>
      </w:r>
      <w:r w:rsidR="005845B5">
        <w:rPr>
          <w:lang w:val="en-US"/>
        </w:rPr>
        <w:t>.</w:t>
      </w:r>
    </w:p>
    <w:p w14:paraId="50AD405D" w14:textId="2E05E64F" w:rsidR="003A39D9" w:rsidRPr="001F404E" w:rsidRDefault="003A39D9" w:rsidP="003A39D9">
      <w:pPr>
        <w:pStyle w:val="LGTdoc"/>
        <w:spacing w:before="100" w:beforeAutospacing="1" w:after="120" w:afterAutospacing="1"/>
        <w:ind w:firstLine="360"/>
        <w:rPr>
          <w:b/>
          <w:lang w:val="en-US"/>
        </w:rPr>
      </w:pPr>
      <w:r w:rsidRPr="001F404E">
        <w:rPr>
          <w:rFonts w:hint="eastAsia"/>
          <w:b/>
          <w:lang w:val="en-US"/>
        </w:rPr>
        <w:t>P</w:t>
      </w:r>
      <w:r w:rsidRPr="001F404E">
        <w:rPr>
          <w:b/>
          <w:lang w:val="en-US"/>
        </w:rPr>
        <w:t xml:space="preserve">roposal </w:t>
      </w:r>
      <w:r w:rsidR="00DE7237">
        <w:rPr>
          <w:b/>
          <w:lang w:val="en-US"/>
        </w:rPr>
        <w:t>8</w:t>
      </w:r>
      <w:r w:rsidRPr="001F404E">
        <w:rPr>
          <w:b/>
          <w:lang w:val="en-US"/>
        </w:rPr>
        <w:t xml:space="preserve">: </w:t>
      </w:r>
      <w:r w:rsidR="00BF794A">
        <w:rPr>
          <w:b/>
          <w:lang w:val="en-US"/>
        </w:rPr>
        <w:t>Support</w:t>
      </w:r>
      <w:r w:rsidR="00BF794A" w:rsidRPr="001F404E">
        <w:rPr>
          <w:b/>
          <w:lang w:val="en-US"/>
        </w:rPr>
        <w:t xml:space="preserve"> </w:t>
      </w:r>
      <w:r w:rsidR="004A5213">
        <w:rPr>
          <w:b/>
          <w:lang w:val="en-US"/>
        </w:rPr>
        <w:t>one or both</w:t>
      </w:r>
      <w:r w:rsidR="00D50340">
        <w:rPr>
          <w:b/>
          <w:lang w:val="en-US"/>
        </w:rPr>
        <w:t xml:space="preserve"> </w:t>
      </w:r>
      <w:r w:rsidR="00863D39">
        <w:rPr>
          <w:b/>
          <w:lang w:val="en-US"/>
        </w:rPr>
        <w:t xml:space="preserve">of the </w:t>
      </w:r>
      <w:r w:rsidR="00D50340">
        <w:rPr>
          <w:b/>
          <w:lang w:val="en-US"/>
        </w:rPr>
        <w:t>following</w:t>
      </w:r>
      <w:r w:rsidR="004A5213">
        <w:rPr>
          <w:b/>
          <w:lang w:val="en-US"/>
        </w:rPr>
        <w:t xml:space="preserve"> </w:t>
      </w:r>
      <w:r w:rsidRPr="001F404E">
        <w:rPr>
          <w:b/>
          <w:lang w:val="en-US"/>
        </w:rPr>
        <w:t xml:space="preserve">options for RMR </w:t>
      </w:r>
      <w:r w:rsidR="002E14E5">
        <w:rPr>
          <w:b/>
          <w:lang w:val="en-US"/>
        </w:rPr>
        <w:t xml:space="preserve">RE </w:t>
      </w:r>
      <w:r w:rsidRPr="001F404E">
        <w:rPr>
          <w:b/>
          <w:lang w:val="en-US"/>
        </w:rPr>
        <w:t>pattern configuration method.</w:t>
      </w:r>
    </w:p>
    <w:p w14:paraId="218B20B4" w14:textId="33613686" w:rsidR="003A39D9" w:rsidRDefault="003A39D9" w:rsidP="005E0D26">
      <w:pPr>
        <w:pStyle w:val="LGTdoc"/>
        <w:numPr>
          <w:ilvl w:val="0"/>
          <w:numId w:val="24"/>
        </w:numPr>
        <w:spacing w:before="100" w:beforeAutospacing="1" w:after="120" w:afterAutospacing="1"/>
        <w:rPr>
          <w:b/>
          <w:lang w:val="en-US"/>
        </w:rPr>
      </w:pPr>
      <w:r w:rsidRPr="001F404E">
        <w:rPr>
          <w:b/>
          <w:lang w:val="en-US"/>
        </w:rPr>
        <w:t>O</w:t>
      </w:r>
      <w:r w:rsidRPr="001F404E">
        <w:rPr>
          <w:rFonts w:hint="eastAsia"/>
          <w:b/>
          <w:lang w:val="en-US"/>
        </w:rPr>
        <w:t xml:space="preserve">ption </w:t>
      </w:r>
      <w:r w:rsidRPr="001F404E">
        <w:rPr>
          <w:b/>
          <w:lang w:val="en-US"/>
        </w:rPr>
        <w:t xml:space="preserve">1: </w:t>
      </w:r>
      <w:r w:rsidR="002E14E5" w:rsidRPr="002E14E5">
        <w:rPr>
          <w:b/>
          <w:lang w:val="en-US"/>
        </w:rPr>
        <w:t xml:space="preserve">Reuse </w:t>
      </w:r>
      <w:r w:rsidR="002E14E5">
        <w:rPr>
          <w:b/>
          <w:lang w:val="en-US"/>
        </w:rPr>
        <w:t xml:space="preserve">of </w:t>
      </w:r>
      <w:r w:rsidR="002E14E5" w:rsidRPr="002E14E5">
        <w:rPr>
          <w:b/>
          <w:lang w:val="en-US"/>
        </w:rPr>
        <w:t>configuration parameters indicating RE location for each RS type</w:t>
      </w:r>
    </w:p>
    <w:p w14:paraId="6932D5DA" w14:textId="337573A5" w:rsidR="004A5213" w:rsidRPr="005E0D26" w:rsidRDefault="004A5213" w:rsidP="005E0D26">
      <w:pPr>
        <w:pStyle w:val="LGTdoc"/>
        <w:numPr>
          <w:ilvl w:val="1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CSI-RS</w:t>
      </w:r>
    </w:p>
    <w:p w14:paraId="5E42F70B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RE pattern(e.g., RE location, port number)</w:t>
      </w:r>
    </w:p>
    <w:p w14:paraId="4A0C3B96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RB-level density</w:t>
      </w:r>
    </w:p>
    <w:p w14:paraId="5256B41F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Timing behavior, i.e., periodic/semi-persistent/aperiodic</w:t>
      </w:r>
    </w:p>
    <w:p w14:paraId="6348DFCD" w14:textId="555F2FA3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Periodicity and slot offset for periodic/semi-persistent RMR</w:t>
      </w:r>
    </w:p>
    <w:p w14:paraId="7DBEB3CE" w14:textId="77777777" w:rsidR="004A5213" w:rsidRPr="005E0D26" w:rsidRDefault="004A5213" w:rsidP="005E0D26">
      <w:pPr>
        <w:pStyle w:val="LGTdoc"/>
        <w:numPr>
          <w:ilvl w:val="1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DMRS</w:t>
      </w:r>
    </w:p>
    <w:p w14:paraId="1804DB1A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DMRS type</w:t>
      </w:r>
    </w:p>
    <w:p w14:paraId="0D563244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DMRS symbol index and number</w:t>
      </w:r>
    </w:p>
    <w:p w14:paraId="3ED3088F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lastRenderedPageBreak/>
        <w:t>CDM group index</w:t>
      </w:r>
      <w:r w:rsidRPr="005E0D26" w:rsidDel="006823B8">
        <w:rPr>
          <w:b/>
          <w:lang w:val="en-US"/>
        </w:rPr>
        <w:t xml:space="preserve"> </w:t>
      </w:r>
      <w:r w:rsidRPr="005E0D26">
        <w:rPr>
          <w:b/>
          <w:lang w:val="en-US"/>
        </w:rPr>
        <w:t>(especially for type 2)</w:t>
      </w:r>
    </w:p>
    <w:p w14:paraId="40FC3615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Additional DMRS configuration</w:t>
      </w:r>
    </w:p>
    <w:p w14:paraId="26B39F31" w14:textId="77777777" w:rsidR="004A5213" w:rsidRPr="005E0D26" w:rsidRDefault="004A5213" w:rsidP="005E0D26">
      <w:pPr>
        <w:pStyle w:val="LGTdoc"/>
        <w:numPr>
          <w:ilvl w:val="1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SRS</w:t>
      </w:r>
    </w:p>
    <w:p w14:paraId="53EEF34A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RE pattern(e.g., RE location, port number)</w:t>
      </w:r>
    </w:p>
    <w:p w14:paraId="10F84B95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Comb value</w:t>
      </w:r>
    </w:p>
    <w:p w14:paraId="2078439C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Frequency hopping</w:t>
      </w:r>
    </w:p>
    <w:p w14:paraId="40C67F27" w14:textId="77777777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Timing behavior, i.e., periodic/semi-persistent/aperiodic</w:t>
      </w:r>
    </w:p>
    <w:p w14:paraId="1A08DFF3" w14:textId="26C754D2" w:rsidR="004A5213" w:rsidRPr="005E0D26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Periodicity and slot offset for periodic/semi-persistent RMR</w:t>
      </w:r>
    </w:p>
    <w:p w14:paraId="718E2D80" w14:textId="5855E358" w:rsidR="004A5213" w:rsidRPr="004240EE" w:rsidRDefault="004A5213" w:rsidP="005E0D26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5E0D26">
        <w:rPr>
          <w:b/>
          <w:lang w:val="en-US"/>
        </w:rPr>
        <w:t>Band configuration</w:t>
      </w:r>
    </w:p>
    <w:p w14:paraId="717268F6" w14:textId="299CBC52" w:rsidR="003A39D9" w:rsidRPr="001F404E" w:rsidRDefault="003A39D9" w:rsidP="005E0D26">
      <w:pPr>
        <w:pStyle w:val="LGTdoc"/>
        <w:numPr>
          <w:ilvl w:val="0"/>
          <w:numId w:val="24"/>
        </w:numPr>
        <w:spacing w:before="100" w:beforeAutospacing="1" w:after="120" w:afterAutospacing="1"/>
        <w:rPr>
          <w:b/>
          <w:lang w:val="en-US"/>
        </w:rPr>
      </w:pPr>
      <w:r w:rsidRPr="001F404E">
        <w:rPr>
          <w:b/>
          <w:lang w:val="en-US"/>
        </w:rPr>
        <w:t xml:space="preserve">Option 2: </w:t>
      </w:r>
      <w:r w:rsidR="002E14E5" w:rsidRPr="002E14E5">
        <w:rPr>
          <w:b/>
          <w:lang w:val="en-US"/>
        </w:rPr>
        <w:t>RE pattern configuration via bitmap</w:t>
      </w:r>
    </w:p>
    <w:p w14:paraId="57CCB467" w14:textId="77777777" w:rsidR="00171800" w:rsidRPr="00D139FD" w:rsidRDefault="00171800" w:rsidP="002601FA">
      <w:pPr>
        <w:pStyle w:val="LGTdoc"/>
        <w:spacing w:before="100" w:beforeAutospacing="1" w:after="120" w:afterAutospacing="1"/>
        <w:ind w:firstLine="360"/>
        <w:rPr>
          <w:lang w:val="en-US"/>
        </w:rPr>
      </w:pPr>
    </w:p>
    <w:p w14:paraId="6CDFBA23" w14:textId="77777777" w:rsidR="007922F4" w:rsidRPr="004B05D8" w:rsidRDefault="007922F4" w:rsidP="00AD1F71">
      <w:pPr>
        <w:pStyle w:val="LGTdoc1"/>
        <w:numPr>
          <w:ilvl w:val="0"/>
          <w:numId w:val="1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5DF4C06E" w14:textId="7D01BB12" w:rsidR="00BC7226" w:rsidRPr="0074355E" w:rsidRDefault="00BC7226" w:rsidP="00BC7226">
      <w:pPr>
        <w:widowControl/>
        <w:wordWrap/>
        <w:autoSpaceDE/>
        <w:autoSpaceDN/>
        <w:ind w:firstLine="360"/>
        <w:rPr>
          <w:rFonts w:ascii="Times New Roman"/>
          <w:sz w:val="22"/>
          <w:lang w:val="en-GB"/>
        </w:rPr>
      </w:pPr>
      <w:r>
        <w:rPr>
          <w:rFonts w:ascii="Times New Roman"/>
          <w:sz w:val="22"/>
          <w:lang w:val="en-GB"/>
        </w:rPr>
        <w:t xml:space="preserve">This contribution discussed </w:t>
      </w:r>
      <w:r w:rsidR="00AD4EB9">
        <w:rPr>
          <w:rFonts w:ascii="Times New Roman"/>
          <w:sz w:val="22"/>
          <w:lang w:val="en-GB"/>
        </w:rPr>
        <w:t>views on</w:t>
      </w:r>
      <w:r w:rsidR="00D8751C">
        <w:rPr>
          <w:rFonts w:ascii="Times New Roman"/>
          <w:sz w:val="22"/>
          <w:lang w:val="en-GB"/>
        </w:rPr>
        <w:t xml:space="preserve"> </w:t>
      </w:r>
      <w:r w:rsidR="00281B88">
        <w:rPr>
          <w:rFonts w:ascii="Times New Roman"/>
          <w:sz w:val="22"/>
          <w:lang w:val="en-GB"/>
        </w:rPr>
        <w:t xml:space="preserve">resource for </w:t>
      </w:r>
      <w:r w:rsidR="00D839D6">
        <w:rPr>
          <w:rFonts w:ascii="Times New Roman"/>
          <w:sz w:val="22"/>
          <w:lang w:val="en-GB"/>
        </w:rPr>
        <w:t xml:space="preserve">PDSCH and PUSCH </w:t>
      </w:r>
      <w:r w:rsidR="0047603E">
        <w:rPr>
          <w:rFonts w:ascii="Times New Roman"/>
          <w:sz w:val="22"/>
          <w:lang w:val="en-GB"/>
        </w:rPr>
        <w:t xml:space="preserve">rate matching </w:t>
      </w:r>
      <w:r w:rsidR="00AD4EB9">
        <w:rPr>
          <w:rFonts w:ascii="Times New Roman"/>
          <w:sz w:val="22"/>
          <w:lang w:val="en-GB"/>
        </w:rPr>
        <w:t xml:space="preserve">for </w:t>
      </w:r>
      <w:r>
        <w:rPr>
          <w:rFonts w:ascii="Times New Roman"/>
          <w:sz w:val="22"/>
          <w:lang w:val="en-GB"/>
        </w:rPr>
        <w:t>NR-MIMO. Following proposals are given, based on the discussion:</w:t>
      </w:r>
    </w:p>
    <w:p w14:paraId="6D1B4B56" w14:textId="77777777" w:rsidR="00DB6390" w:rsidRPr="000E26E2" w:rsidRDefault="00DB6390" w:rsidP="00DB6390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023CB3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023CB3">
        <w:rPr>
          <w:b/>
          <w:szCs w:val="22"/>
          <w:lang w:val="en-US"/>
        </w:rPr>
        <w:t xml:space="preserve">: </w:t>
      </w:r>
      <w:r w:rsidRPr="000E26E2">
        <w:rPr>
          <w:b/>
          <w:szCs w:val="22"/>
          <w:lang w:val="en-US"/>
        </w:rPr>
        <w:t>RMR</w:t>
      </w:r>
      <w:r>
        <w:rPr>
          <w:b/>
          <w:szCs w:val="22"/>
          <w:lang w:val="en-US"/>
        </w:rPr>
        <w:t xml:space="preserve"> for PDSCH</w:t>
      </w:r>
      <w:r w:rsidRPr="000E26E2">
        <w:rPr>
          <w:b/>
          <w:szCs w:val="22"/>
          <w:lang w:val="en-US"/>
        </w:rPr>
        <w:t xml:space="preserve"> should </w:t>
      </w:r>
      <w:r>
        <w:rPr>
          <w:b/>
          <w:szCs w:val="22"/>
          <w:lang w:val="en-US"/>
        </w:rPr>
        <w:t xml:space="preserve">be able to be configured </w:t>
      </w:r>
      <w:r w:rsidRPr="000E26E2">
        <w:rPr>
          <w:b/>
          <w:szCs w:val="22"/>
          <w:lang w:val="en-US"/>
        </w:rPr>
        <w:t xml:space="preserve">CSI-RS </w:t>
      </w:r>
      <w:r>
        <w:rPr>
          <w:b/>
          <w:szCs w:val="22"/>
          <w:lang w:val="en-US"/>
        </w:rPr>
        <w:t xml:space="preserve">and DL DMRS </w:t>
      </w:r>
      <w:r w:rsidRPr="000E26E2">
        <w:rPr>
          <w:b/>
          <w:szCs w:val="22"/>
          <w:lang w:val="en-US"/>
        </w:rPr>
        <w:t xml:space="preserve">RE </w:t>
      </w:r>
      <w:r>
        <w:rPr>
          <w:b/>
          <w:szCs w:val="22"/>
          <w:lang w:val="en-US"/>
        </w:rPr>
        <w:t>locati</w:t>
      </w:r>
      <w:r w:rsidRPr="000E26E2">
        <w:rPr>
          <w:b/>
          <w:szCs w:val="22"/>
          <w:lang w:val="en-US"/>
        </w:rPr>
        <w:t>ons at least.</w:t>
      </w:r>
    </w:p>
    <w:p w14:paraId="0F779303" w14:textId="448E7E13" w:rsidR="00DB6390" w:rsidRPr="005E0D26" w:rsidRDefault="00DB6390" w:rsidP="005E0D26">
      <w:pPr>
        <w:pStyle w:val="LGTdoc"/>
        <w:numPr>
          <w:ilvl w:val="1"/>
          <w:numId w:val="3"/>
        </w:numPr>
        <w:spacing w:before="100" w:beforeAutospacing="1" w:after="120" w:afterAutospacing="1"/>
        <w:rPr>
          <w:b/>
          <w:szCs w:val="22"/>
          <w:lang w:val="en-US"/>
        </w:rPr>
      </w:pPr>
      <w:r w:rsidRPr="000E26E2">
        <w:rPr>
          <w:b/>
          <w:szCs w:val="22"/>
          <w:lang w:val="en-US"/>
        </w:rPr>
        <w:t xml:space="preserve">FFS: </w:t>
      </w:r>
      <w:r>
        <w:rPr>
          <w:b/>
          <w:szCs w:val="22"/>
          <w:lang w:val="en-US"/>
        </w:rPr>
        <w:t xml:space="preserve">inclusion of </w:t>
      </w:r>
      <w:r w:rsidRPr="00023CB3">
        <w:rPr>
          <w:b/>
          <w:szCs w:val="22"/>
          <w:lang w:val="en-US"/>
        </w:rPr>
        <w:t xml:space="preserve">RE </w:t>
      </w:r>
      <w:r>
        <w:rPr>
          <w:b/>
          <w:szCs w:val="22"/>
          <w:lang w:val="en-US"/>
        </w:rPr>
        <w:t>location</w:t>
      </w:r>
      <w:r w:rsidRPr="00023CB3">
        <w:rPr>
          <w:b/>
          <w:szCs w:val="22"/>
          <w:lang w:val="en-US"/>
        </w:rPr>
        <w:t>s of other RS types</w:t>
      </w:r>
    </w:p>
    <w:p w14:paraId="7BEE25BB" w14:textId="77777777" w:rsidR="00DB6390" w:rsidRDefault="00DB6390" w:rsidP="00DB6390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154DC0">
        <w:rPr>
          <w:b/>
          <w:szCs w:val="22"/>
          <w:lang w:val="en-US"/>
        </w:rPr>
        <w:t xml:space="preserve">Proposal </w:t>
      </w:r>
      <w:r w:rsidRPr="00945DD0">
        <w:rPr>
          <w:b/>
          <w:szCs w:val="22"/>
          <w:lang w:val="en-US"/>
        </w:rPr>
        <w:t xml:space="preserve">2: </w:t>
      </w:r>
      <w:r w:rsidRPr="000E26E2">
        <w:rPr>
          <w:b/>
          <w:szCs w:val="22"/>
          <w:lang w:val="en-US"/>
        </w:rPr>
        <w:t>RMR</w:t>
      </w:r>
      <w:r>
        <w:rPr>
          <w:b/>
          <w:szCs w:val="22"/>
          <w:lang w:val="en-US"/>
        </w:rPr>
        <w:t xml:space="preserve"> for PUSCH</w:t>
      </w:r>
      <w:r w:rsidRPr="000E26E2">
        <w:rPr>
          <w:b/>
          <w:szCs w:val="22"/>
          <w:lang w:val="en-US"/>
        </w:rPr>
        <w:t xml:space="preserve"> should </w:t>
      </w:r>
      <w:r>
        <w:rPr>
          <w:b/>
          <w:szCs w:val="22"/>
          <w:lang w:val="en-US"/>
        </w:rPr>
        <w:t>be able to be configured S</w:t>
      </w:r>
      <w:r w:rsidRPr="000E26E2">
        <w:rPr>
          <w:b/>
          <w:szCs w:val="22"/>
          <w:lang w:val="en-US"/>
        </w:rPr>
        <w:t xml:space="preserve">RS </w:t>
      </w:r>
      <w:r>
        <w:rPr>
          <w:b/>
          <w:szCs w:val="22"/>
          <w:lang w:val="en-US"/>
        </w:rPr>
        <w:t xml:space="preserve">and UL DMRS </w:t>
      </w:r>
      <w:r w:rsidRPr="000E26E2">
        <w:rPr>
          <w:b/>
          <w:szCs w:val="22"/>
          <w:lang w:val="en-US"/>
        </w:rPr>
        <w:t xml:space="preserve">RE </w:t>
      </w:r>
      <w:r>
        <w:rPr>
          <w:b/>
          <w:szCs w:val="22"/>
          <w:lang w:val="en-US"/>
        </w:rPr>
        <w:t>locati</w:t>
      </w:r>
      <w:r w:rsidRPr="000E26E2">
        <w:rPr>
          <w:b/>
          <w:szCs w:val="22"/>
          <w:lang w:val="en-US"/>
        </w:rPr>
        <w:t>ons at least.</w:t>
      </w:r>
    </w:p>
    <w:p w14:paraId="7A2A831F" w14:textId="77777777" w:rsidR="00DB6390" w:rsidRDefault="00DB6390" w:rsidP="00DB6390">
      <w:pPr>
        <w:pStyle w:val="LGTdoc"/>
        <w:numPr>
          <w:ilvl w:val="1"/>
          <w:numId w:val="3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Configuration parameter indicating inter-slot h</w:t>
      </w:r>
      <w:r>
        <w:rPr>
          <w:rFonts w:hint="eastAsia"/>
          <w:b/>
          <w:szCs w:val="22"/>
          <w:lang w:val="en-US"/>
        </w:rPr>
        <w:t>opping</w:t>
      </w:r>
      <w:r>
        <w:rPr>
          <w:b/>
          <w:szCs w:val="22"/>
          <w:lang w:val="en-US"/>
        </w:rPr>
        <w:t xml:space="preserve"> pattern of SRS should be included.</w:t>
      </w:r>
    </w:p>
    <w:p w14:paraId="4BF536C5" w14:textId="77777777" w:rsidR="00DB6390" w:rsidRPr="0000239D" w:rsidRDefault="00DB6390" w:rsidP="00DB6390">
      <w:pPr>
        <w:pStyle w:val="LGTdoc"/>
        <w:numPr>
          <w:ilvl w:val="1"/>
          <w:numId w:val="3"/>
        </w:numPr>
        <w:spacing w:before="100" w:beforeAutospacing="1" w:after="120" w:afterAutospacing="1"/>
        <w:rPr>
          <w:b/>
          <w:szCs w:val="22"/>
          <w:lang w:val="en-US"/>
        </w:rPr>
      </w:pPr>
      <w:r w:rsidRPr="0000239D">
        <w:rPr>
          <w:b/>
          <w:szCs w:val="22"/>
          <w:lang w:val="en-US"/>
        </w:rPr>
        <w:t>FFS: inclusion of RE locations of other RS types</w:t>
      </w:r>
    </w:p>
    <w:p w14:paraId="4D4A5B89" w14:textId="77777777" w:rsidR="008143FC" w:rsidRDefault="008143FC" w:rsidP="008143F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3</w:t>
      </w:r>
      <w:r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PDSCH is rate matched around f</w:t>
      </w:r>
      <w:r>
        <w:rPr>
          <w:rFonts w:hint="eastAsia"/>
          <w:b/>
          <w:szCs w:val="22"/>
          <w:lang w:val="en-US"/>
        </w:rPr>
        <w:t xml:space="preserve">ollowing </w:t>
      </w:r>
      <w:r>
        <w:rPr>
          <w:b/>
          <w:szCs w:val="22"/>
          <w:lang w:val="en-US"/>
        </w:rPr>
        <w:t>configured/indicated signals/</w:t>
      </w:r>
      <w:r>
        <w:rPr>
          <w:rFonts w:hint="eastAsia"/>
          <w:b/>
          <w:szCs w:val="22"/>
          <w:lang w:val="en-US"/>
        </w:rPr>
        <w:t>resources.</w:t>
      </w:r>
    </w:p>
    <w:p w14:paraId="38A669F1" w14:textId="77777777" w:rsidR="008143FC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NZP CSI-RS for channel measurement</w:t>
      </w:r>
    </w:p>
    <w:p w14:paraId="633B0DDA" w14:textId="77777777" w:rsidR="008143FC" w:rsidRPr="001A3797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 w:rsidRPr="001A3797">
        <w:rPr>
          <w:b/>
          <w:szCs w:val="22"/>
          <w:lang w:val="en-US"/>
        </w:rPr>
        <w:t>DMRS for PDSCH for the UE.</w:t>
      </w:r>
    </w:p>
    <w:p w14:paraId="6B8F5316" w14:textId="77777777" w:rsidR="008143FC" w:rsidRPr="001A3797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 w:rsidRPr="001A3797">
        <w:rPr>
          <w:b/>
          <w:szCs w:val="22"/>
          <w:lang w:val="en-US"/>
        </w:rPr>
        <w:t>DL PTRS</w:t>
      </w:r>
    </w:p>
    <w:p w14:paraId="74736C99" w14:textId="77777777" w:rsidR="008143FC" w:rsidRPr="0084233C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 w:rsidRPr="001A3797">
        <w:rPr>
          <w:b/>
          <w:szCs w:val="22"/>
          <w:lang w:val="en-US"/>
        </w:rPr>
        <w:t>TRS</w:t>
      </w:r>
    </w:p>
    <w:p w14:paraId="0B1A224C" w14:textId="77777777" w:rsidR="008143FC" w:rsidRPr="001A3797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</w:rPr>
      </w:pPr>
      <w:r>
        <w:rPr>
          <w:b/>
          <w:szCs w:val="22"/>
          <w:lang w:val="en-US"/>
        </w:rPr>
        <w:t>Configured/indicated RMR(s) for PDSCH</w:t>
      </w:r>
    </w:p>
    <w:p w14:paraId="04A262B4" w14:textId="77777777" w:rsidR="008143FC" w:rsidRDefault="008143FC" w:rsidP="008143F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4</w:t>
      </w:r>
      <w:r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PUSCH is rate matched around f</w:t>
      </w:r>
      <w:r>
        <w:rPr>
          <w:rFonts w:hint="eastAsia"/>
          <w:b/>
          <w:szCs w:val="22"/>
          <w:lang w:val="en-US"/>
        </w:rPr>
        <w:t xml:space="preserve">ollowing </w:t>
      </w:r>
      <w:r>
        <w:rPr>
          <w:b/>
          <w:szCs w:val="22"/>
          <w:lang w:val="en-US"/>
        </w:rPr>
        <w:t>configured/indicated signals/</w:t>
      </w:r>
      <w:r>
        <w:rPr>
          <w:rFonts w:hint="eastAsia"/>
          <w:b/>
          <w:szCs w:val="22"/>
          <w:lang w:val="en-US"/>
        </w:rPr>
        <w:t>resources.</w:t>
      </w:r>
    </w:p>
    <w:p w14:paraId="64B1437E" w14:textId="77777777" w:rsidR="008143FC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SRS</w:t>
      </w:r>
    </w:p>
    <w:p w14:paraId="7F772A23" w14:textId="77777777" w:rsidR="008143FC" w:rsidRPr="00D945AB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 w:rsidRPr="003C78D6">
        <w:rPr>
          <w:rFonts w:ascii="Times" w:eastAsia="MS Mincho" w:hAnsi="Times"/>
          <w:b/>
          <w:kern w:val="0"/>
          <w:lang w:eastAsia="ja-JP"/>
        </w:rPr>
        <w:t>DMRS for PUSCH for the UE</w:t>
      </w:r>
    </w:p>
    <w:p w14:paraId="19987A1A" w14:textId="77777777" w:rsidR="008143FC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UL PTRS</w:t>
      </w:r>
    </w:p>
    <w:p w14:paraId="0990F4D1" w14:textId="77777777" w:rsidR="008143FC" w:rsidRPr="003C78D6" w:rsidRDefault="008143FC" w:rsidP="008143FC">
      <w:pPr>
        <w:pStyle w:val="LGTdoc"/>
        <w:numPr>
          <w:ilvl w:val="0"/>
          <w:numId w:val="18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Configured/indicated RMR(s) for PUSCH</w:t>
      </w:r>
    </w:p>
    <w:p w14:paraId="4E093C6A" w14:textId="77777777" w:rsidR="00607F9E" w:rsidRDefault="00607F9E" w:rsidP="00607F9E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AC2417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5</w:t>
      </w:r>
      <w:r w:rsidRPr="00AC2417">
        <w:rPr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Following three types of RMR are supported:</w:t>
      </w:r>
    </w:p>
    <w:p w14:paraId="535F9934" w14:textId="77777777" w:rsidR="00607F9E" w:rsidRDefault="00607F9E" w:rsidP="00607F9E">
      <w:pPr>
        <w:pStyle w:val="LGTdoc"/>
        <w:numPr>
          <w:ilvl w:val="0"/>
          <w:numId w:val="2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Periodic RMR: RMR RE pattern (i.e. RE location within a slot), periodicity and slot offset </w:t>
      </w:r>
      <w:r>
        <w:rPr>
          <w:b/>
          <w:szCs w:val="22"/>
          <w:lang w:val="en-US"/>
        </w:rPr>
        <w:lastRenderedPageBreak/>
        <w:t>is configured by RRC. PDSCH is rate matched around the configured resource.</w:t>
      </w:r>
    </w:p>
    <w:p w14:paraId="158552E9" w14:textId="77777777" w:rsidR="00607F9E" w:rsidRPr="00DF43E7" w:rsidRDefault="00607F9E" w:rsidP="00607F9E">
      <w:pPr>
        <w:pStyle w:val="LGTdoc"/>
        <w:numPr>
          <w:ilvl w:val="0"/>
          <w:numId w:val="2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 xml:space="preserve">Semi-persistent RMR: </w:t>
      </w:r>
      <w:r>
        <w:rPr>
          <w:b/>
          <w:szCs w:val="22"/>
          <w:lang w:val="en-US"/>
        </w:rPr>
        <w:t xml:space="preserve">RMR RE pattern (i.e. RE location within a slot), periodicity and slot offset is configured by RRC. MAC CE activates/deactivates the resource. PDSCH is rate matched around the activated resource(s) only among RRC configured resources. </w:t>
      </w:r>
    </w:p>
    <w:p w14:paraId="36CA6127" w14:textId="77777777" w:rsidR="00607F9E" w:rsidRDefault="00607F9E" w:rsidP="00607F9E">
      <w:pPr>
        <w:pStyle w:val="LGTdoc"/>
        <w:numPr>
          <w:ilvl w:val="0"/>
          <w:numId w:val="2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Aperiodic RMR: RMR RE patterns are configured by RRC without periodicity and slot offset. PDSCH is rate matched around the RE pattern(s) if the resource is triggered by DCI.</w:t>
      </w:r>
    </w:p>
    <w:p w14:paraId="7D668F56" w14:textId="77777777" w:rsidR="00DE7237" w:rsidRPr="00DE7237" w:rsidRDefault="00DE7237" w:rsidP="005E0D26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DE7237">
        <w:rPr>
          <w:b/>
          <w:szCs w:val="22"/>
          <w:lang w:val="en-US"/>
        </w:rPr>
        <w:t>Proposal 6: For PDSCH, PQI-like DCI signaling is adopted for down-selecting one or more RMRs to be applied from configured multiple RMRs.</w:t>
      </w:r>
    </w:p>
    <w:p w14:paraId="282E524D" w14:textId="5A6DCE01" w:rsidR="00DE7237" w:rsidRDefault="00DE7237" w:rsidP="00A574C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DE7237">
        <w:rPr>
          <w:b/>
          <w:szCs w:val="22"/>
          <w:lang w:val="en-US"/>
        </w:rPr>
        <w:t>Proposal 7: For PUSCH, multiple RMR configurations via RRC and DCI signaling for down-select</w:t>
      </w:r>
      <w:r w:rsidR="008143FC">
        <w:rPr>
          <w:b/>
          <w:szCs w:val="22"/>
          <w:lang w:val="en-US"/>
        </w:rPr>
        <w:t>ing</w:t>
      </w:r>
      <w:r w:rsidRPr="00DE7237">
        <w:rPr>
          <w:b/>
          <w:szCs w:val="22"/>
          <w:lang w:val="en-US"/>
        </w:rPr>
        <w:t xml:space="preserve"> one or more RMRs to be applied among configured RMRs is supported.</w:t>
      </w:r>
    </w:p>
    <w:p w14:paraId="36146774" w14:textId="119A070C" w:rsidR="00DE7237" w:rsidRPr="001F404E" w:rsidRDefault="00DE7237" w:rsidP="00DE7237">
      <w:pPr>
        <w:pStyle w:val="LGTdoc"/>
        <w:spacing w:before="100" w:beforeAutospacing="1" w:after="120" w:afterAutospacing="1"/>
        <w:ind w:firstLine="360"/>
        <w:rPr>
          <w:b/>
          <w:lang w:val="en-US"/>
        </w:rPr>
      </w:pPr>
      <w:r w:rsidRPr="001F404E">
        <w:rPr>
          <w:rFonts w:hint="eastAsia"/>
          <w:b/>
          <w:lang w:val="en-US"/>
        </w:rPr>
        <w:t>P</w:t>
      </w:r>
      <w:r w:rsidRPr="001F404E">
        <w:rPr>
          <w:b/>
          <w:lang w:val="en-US"/>
        </w:rPr>
        <w:t xml:space="preserve">roposal </w:t>
      </w:r>
      <w:r>
        <w:rPr>
          <w:b/>
          <w:lang w:val="en-US"/>
        </w:rPr>
        <w:t>8</w:t>
      </w:r>
      <w:r w:rsidRPr="001F404E">
        <w:rPr>
          <w:b/>
          <w:lang w:val="en-US"/>
        </w:rPr>
        <w:t xml:space="preserve">: </w:t>
      </w:r>
      <w:r>
        <w:rPr>
          <w:b/>
          <w:lang w:val="en-US"/>
        </w:rPr>
        <w:t>Support</w:t>
      </w:r>
      <w:r w:rsidRPr="001F404E">
        <w:rPr>
          <w:b/>
          <w:lang w:val="en-US"/>
        </w:rPr>
        <w:t xml:space="preserve"> </w:t>
      </w:r>
      <w:r>
        <w:rPr>
          <w:b/>
          <w:lang w:val="en-US"/>
        </w:rPr>
        <w:t>one or both</w:t>
      </w:r>
      <w:r w:rsidR="008143FC">
        <w:rPr>
          <w:b/>
          <w:lang w:val="en-US"/>
        </w:rPr>
        <w:t xml:space="preserve"> of the</w:t>
      </w:r>
      <w:r>
        <w:rPr>
          <w:b/>
          <w:lang w:val="en-US"/>
        </w:rPr>
        <w:t xml:space="preserve"> following </w:t>
      </w:r>
      <w:r w:rsidRPr="001F404E">
        <w:rPr>
          <w:b/>
          <w:lang w:val="en-US"/>
        </w:rPr>
        <w:t xml:space="preserve">options for RMR </w:t>
      </w:r>
      <w:r>
        <w:rPr>
          <w:b/>
          <w:lang w:val="en-US"/>
        </w:rPr>
        <w:t xml:space="preserve">RE </w:t>
      </w:r>
      <w:r w:rsidRPr="001F404E">
        <w:rPr>
          <w:b/>
          <w:lang w:val="en-US"/>
        </w:rPr>
        <w:t>pattern configuration method.</w:t>
      </w:r>
    </w:p>
    <w:p w14:paraId="47D19479" w14:textId="77777777" w:rsidR="00DE7237" w:rsidRDefault="00DE7237" w:rsidP="00DE7237">
      <w:pPr>
        <w:pStyle w:val="LGTdoc"/>
        <w:numPr>
          <w:ilvl w:val="0"/>
          <w:numId w:val="24"/>
        </w:numPr>
        <w:spacing w:before="100" w:beforeAutospacing="1" w:after="120" w:afterAutospacing="1"/>
        <w:rPr>
          <w:b/>
          <w:lang w:val="en-US"/>
        </w:rPr>
      </w:pPr>
      <w:r w:rsidRPr="001F404E">
        <w:rPr>
          <w:b/>
          <w:lang w:val="en-US"/>
        </w:rPr>
        <w:t>O</w:t>
      </w:r>
      <w:r w:rsidRPr="001F404E">
        <w:rPr>
          <w:rFonts w:hint="eastAsia"/>
          <w:b/>
          <w:lang w:val="en-US"/>
        </w:rPr>
        <w:t xml:space="preserve">ption </w:t>
      </w:r>
      <w:r w:rsidRPr="001F404E">
        <w:rPr>
          <w:b/>
          <w:lang w:val="en-US"/>
        </w:rPr>
        <w:t xml:space="preserve">1: </w:t>
      </w:r>
      <w:r w:rsidRPr="002E14E5">
        <w:rPr>
          <w:b/>
          <w:lang w:val="en-US"/>
        </w:rPr>
        <w:t xml:space="preserve">Reuse </w:t>
      </w:r>
      <w:r>
        <w:rPr>
          <w:b/>
          <w:lang w:val="en-US"/>
        </w:rPr>
        <w:t xml:space="preserve">of </w:t>
      </w:r>
      <w:r w:rsidRPr="002E14E5">
        <w:rPr>
          <w:b/>
          <w:lang w:val="en-US"/>
        </w:rPr>
        <w:t>configuration parameters indicating RE location for each RS type</w:t>
      </w:r>
    </w:p>
    <w:p w14:paraId="4E39BCCC" w14:textId="5D0D1865" w:rsidR="00DE7237" w:rsidRPr="00BA43CD" w:rsidRDefault="00DE7237" w:rsidP="00DE7237">
      <w:pPr>
        <w:pStyle w:val="LGTdoc"/>
        <w:numPr>
          <w:ilvl w:val="1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rFonts w:hint="eastAsia"/>
          <w:b/>
          <w:lang w:val="en-US"/>
        </w:rPr>
        <w:t>CSI-RS</w:t>
      </w:r>
    </w:p>
    <w:p w14:paraId="180CCBF5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rFonts w:hint="eastAsia"/>
          <w:b/>
          <w:lang w:val="en-US"/>
        </w:rPr>
        <w:t>RE pattern</w:t>
      </w:r>
      <w:r w:rsidRPr="00BA43CD">
        <w:rPr>
          <w:b/>
          <w:lang w:val="en-US"/>
        </w:rPr>
        <w:t>(e.g., RE location, port number)</w:t>
      </w:r>
    </w:p>
    <w:p w14:paraId="3DF9346B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RB-level density</w:t>
      </w:r>
    </w:p>
    <w:p w14:paraId="1C5CD27A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Timing behavior, i.e., periodic/semi-persistent/aperiodic</w:t>
      </w:r>
    </w:p>
    <w:p w14:paraId="3003517C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Periodicity and slot offset for periodic/semi-persistent RMR</w:t>
      </w:r>
    </w:p>
    <w:p w14:paraId="0A59E09C" w14:textId="77777777" w:rsidR="00DE7237" w:rsidRPr="00BA43CD" w:rsidRDefault="00DE7237" w:rsidP="00DE7237">
      <w:pPr>
        <w:pStyle w:val="LGTdoc"/>
        <w:numPr>
          <w:ilvl w:val="1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DMRS</w:t>
      </w:r>
    </w:p>
    <w:p w14:paraId="350A7CFD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DMRS type</w:t>
      </w:r>
    </w:p>
    <w:p w14:paraId="6E69D837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DMRS symbol</w:t>
      </w:r>
      <w:r w:rsidRPr="00BA43CD">
        <w:rPr>
          <w:rFonts w:hint="eastAsia"/>
          <w:b/>
          <w:lang w:val="en-US"/>
        </w:rPr>
        <w:t xml:space="preserve"> </w:t>
      </w:r>
      <w:r w:rsidRPr="00BA43CD">
        <w:rPr>
          <w:b/>
          <w:lang w:val="en-US"/>
        </w:rPr>
        <w:t xml:space="preserve">index and </w:t>
      </w:r>
      <w:r w:rsidRPr="00BA43CD">
        <w:rPr>
          <w:rFonts w:hint="eastAsia"/>
          <w:b/>
          <w:lang w:val="en-US"/>
        </w:rPr>
        <w:t>number</w:t>
      </w:r>
    </w:p>
    <w:p w14:paraId="6D989BCE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rFonts w:hint="eastAsia"/>
          <w:b/>
          <w:lang w:val="en-US"/>
        </w:rPr>
        <w:t>CDM group index</w:t>
      </w:r>
      <w:r w:rsidRPr="00BA43CD" w:rsidDel="006823B8">
        <w:rPr>
          <w:b/>
          <w:lang w:val="en-US"/>
        </w:rPr>
        <w:t xml:space="preserve"> </w:t>
      </w:r>
      <w:r w:rsidRPr="00BA43CD">
        <w:rPr>
          <w:b/>
          <w:lang w:val="en-US"/>
        </w:rPr>
        <w:t>(especially for type 2)</w:t>
      </w:r>
    </w:p>
    <w:p w14:paraId="129E2859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Additional DMRS configuration</w:t>
      </w:r>
    </w:p>
    <w:p w14:paraId="587E9135" w14:textId="77777777" w:rsidR="00DE7237" w:rsidRPr="00BA43CD" w:rsidRDefault="00DE7237" w:rsidP="00DE7237">
      <w:pPr>
        <w:pStyle w:val="LGTdoc"/>
        <w:numPr>
          <w:ilvl w:val="1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SRS</w:t>
      </w:r>
    </w:p>
    <w:p w14:paraId="0A9584E9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RE pattern(e.g., RE location, port number)</w:t>
      </w:r>
    </w:p>
    <w:p w14:paraId="25188C47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Comb value</w:t>
      </w:r>
    </w:p>
    <w:p w14:paraId="39CA4B06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Frequency hopping</w:t>
      </w:r>
    </w:p>
    <w:p w14:paraId="20ACE6BF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Timing behavior, i.e., periodic/semi-persistent/aperiodic</w:t>
      </w:r>
    </w:p>
    <w:p w14:paraId="241CDE64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Periodicity and slot offset for periodic/semi-persistent RMR</w:t>
      </w:r>
    </w:p>
    <w:p w14:paraId="028C743B" w14:textId="77777777" w:rsidR="00DE7237" w:rsidRPr="00BA43CD" w:rsidRDefault="00DE7237" w:rsidP="00DE7237">
      <w:pPr>
        <w:pStyle w:val="LGTdoc"/>
        <w:numPr>
          <w:ilvl w:val="2"/>
          <w:numId w:val="24"/>
        </w:numPr>
        <w:spacing w:before="100" w:beforeAutospacing="1" w:after="120" w:afterAutospacing="1"/>
        <w:rPr>
          <w:b/>
          <w:lang w:val="en-US"/>
        </w:rPr>
      </w:pPr>
      <w:r w:rsidRPr="00BA43CD">
        <w:rPr>
          <w:b/>
          <w:lang w:val="en-US"/>
        </w:rPr>
        <w:t>B</w:t>
      </w:r>
      <w:r w:rsidRPr="00BA43CD">
        <w:rPr>
          <w:rFonts w:hint="eastAsia"/>
          <w:b/>
          <w:lang w:val="en-US"/>
        </w:rPr>
        <w:t xml:space="preserve">and </w:t>
      </w:r>
      <w:r w:rsidRPr="00BA43CD">
        <w:rPr>
          <w:b/>
          <w:lang w:val="en-US"/>
        </w:rPr>
        <w:t>configuration</w:t>
      </w:r>
    </w:p>
    <w:p w14:paraId="61539D00" w14:textId="77777777" w:rsidR="00DE7237" w:rsidRPr="001F404E" w:rsidRDefault="00DE7237" w:rsidP="00DE7237">
      <w:pPr>
        <w:pStyle w:val="LGTdoc"/>
        <w:numPr>
          <w:ilvl w:val="0"/>
          <w:numId w:val="24"/>
        </w:numPr>
        <w:spacing w:before="100" w:beforeAutospacing="1" w:after="120" w:afterAutospacing="1"/>
        <w:rPr>
          <w:b/>
          <w:lang w:val="en-US"/>
        </w:rPr>
      </w:pPr>
      <w:r w:rsidRPr="001F404E">
        <w:rPr>
          <w:b/>
          <w:lang w:val="en-US"/>
        </w:rPr>
        <w:t xml:space="preserve">Option 2: </w:t>
      </w:r>
      <w:r w:rsidRPr="002E14E5">
        <w:rPr>
          <w:b/>
          <w:lang w:val="en-US"/>
        </w:rPr>
        <w:t>RE pattern configuration via bitmap</w:t>
      </w:r>
    </w:p>
    <w:p w14:paraId="2F860CA1" w14:textId="77777777" w:rsidR="007922F4" w:rsidRPr="00B00DBB" w:rsidRDefault="007922F4" w:rsidP="007922F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449F5B59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0F030777" w14:textId="31466C8D" w:rsidR="00094D87" w:rsidRDefault="007922F4" w:rsidP="00B50F2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[1]</w:t>
      </w:r>
      <w:r w:rsidR="002A74BD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  <w:r w:rsidR="00720613"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RAN1 chairman’s notes, RAN1</w:t>
      </w:r>
      <w:r w:rsidR="00337D2A">
        <w:rPr>
          <w:rFonts w:ascii="Times New Roman" w:eastAsia="바탕" w:hAnsi="Times New Roman" w:cs="Times New Roman"/>
          <w:sz w:val="22"/>
          <w:szCs w:val="24"/>
          <w:lang w:val="en-GB"/>
        </w:rPr>
        <w:t>#90</w:t>
      </w:r>
      <w:r w:rsidR="00720613"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.</w:t>
      </w:r>
    </w:p>
    <w:p w14:paraId="6221D52C" w14:textId="75BF30EA" w:rsidR="00E45E72" w:rsidRPr="009039A6" w:rsidRDefault="00E45E72" w:rsidP="00B50F24">
      <w:pPr>
        <w:rPr>
          <w:rFonts w:ascii="맑은 고딕" w:eastAsia="맑은 고딕" w:hAnsi="맑은 고딕"/>
          <w:szCs w:val="20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[2] </w:t>
      </w:r>
      <w:r w:rsidR="00043F04">
        <w:rPr>
          <w:rFonts w:ascii="Times New Roman" w:eastAsia="바탕" w:hAnsi="Times New Roman" w:cs="Times New Roman"/>
          <w:sz w:val="22"/>
          <w:szCs w:val="24"/>
          <w:lang w:val="en-GB"/>
        </w:rPr>
        <w:t>R1-</w:t>
      </w:r>
      <w:r w:rsidR="006513C0">
        <w:rPr>
          <w:rFonts w:ascii="Times New Roman" w:eastAsia="바탕" w:hAnsi="Times New Roman" w:cs="Times New Roman"/>
          <w:sz w:val="22"/>
          <w:szCs w:val="24"/>
          <w:lang w:val="en-GB"/>
        </w:rPr>
        <w:t>1714932</w:t>
      </w:r>
      <w:r w:rsidR="00043F04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E45E72">
        <w:rPr>
          <w:rFonts w:ascii="Times New Roman" w:eastAsia="바탕" w:hAnsi="Times New Roman" w:cs="Times New Roman"/>
          <w:sz w:val="22"/>
          <w:szCs w:val="24"/>
          <w:lang w:val="en-GB"/>
        </w:rPr>
        <w:t>Summary of views on resource for PDSCH and PUSCH rate matching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>, LG Electronics</w:t>
      </w:r>
    </w:p>
    <w:p w14:paraId="4E987099" w14:textId="529601CD" w:rsidR="00237371" w:rsidRPr="001756FF" w:rsidRDefault="00237371" w:rsidP="001756FF">
      <w:pPr>
        <w:rPr>
          <w:rFonts w:ascii="맑은 고딕" w:eastAsia="맑은 고딕" w:hAnsi="맑은 고딕"/>
          <w:szCs w:val="20"/>
        </w:rPr>
      </w:pPr>
    </w:p>
    <w:sectPr w:rsidR="00237371" w:rsidRPr="001756FF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AB8A1" w14:textId="77777777" w:rsidR="00D86BAC" w:rsidRDefault="00D86BAC" w:rsidP="001F76CA">
      <w:pPr>
        <w:spacing w:after="0" w:line="240" w:lineRule="auto"/>
      </w:pPr>
      <w:r>
        <w:separator/>
      </w:r>
    </w:p>
  </w:endnote>
  <w:endnote w:type="continuationSeparator" w:id="0">
    <w:p w14:paraId="44DAFCCB" w14:textId="77777777" w:rsidR="00D86BAC" w:rsidRDefault="00D86BAC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CBF64" w14:textId="77777777" w:rsidR="00D86BAC" w:rsidRDefault="00D86BAC" w:rsidP="001F76CA">
      <w:pPr>
        <w:spacing w:after="0" w:line="240" w:lineRule="auto"/>
      </w:pPr>
      <w:r>
        <w:separator/>
      </w:r>
    </w:p>
  </w:footnote>
  <w:footnote w:type="continuationSeparator" w:id="0">
    <w:p w14:paraId="11CDF0F1" w14:textId="77777777" w:rsidR="00D86BAC" w:rsidRDefault="00D86BAC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117273E7"/>
    <w:multiLevelType w:val="hybridMultilevel"/>
    <w:tmpl w:val="8F368F2C"/>
    <w:lvl w:ilvl="0" w:tplc="1CC0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2EE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586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8E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A2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66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1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0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4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FA0A64"/>
    <w:multiLevelType w:val="hybridMultilevel"/>
    <w:tmpl w:val="450C5838"/>
    <w:lvl w:ilvl="0" w:tplc="682CCD92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22252E0E"/>
    <w:multiLevelType w:val="hybridMultilevel"/>
    <w:tmpl w:val="3176EB7E"/>
    <w:lvl w:ilvl="0" w:tplc="32D69940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24A80269"/>
    <w:multiLevelType w:val="hybridMultilevel"/>
    <w:tmpl w:val="376ED722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8C82CD6"/>
    <w:multiLevelType w:val="hybridMultilevel"/>
    <w:tmpl w:val="B14A0ACA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9">
    <w:nsid w:val="2B300449"/>
    <w:multiLevelType w:val="hybridMultilevel"/>
    <w:tmpl w:val="23C216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D816BC7"/>
    <w:multiLevelType w:val="hybridMultilevel"/>
    <w:tmpl w:val="432C3C7A"/>
    <w:lvl w:ilvl="0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6C15015"/>
    <w:multiLevelType w:val="hybridMultilevel"/>
    <w:tmpl w:val="831EA760"/>
    <w:lvl w:ilvl="0" w:tplc="32D69940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564E45FF"/>
    <w:multiLevelType w:val="hybridMultilevel"/>
    <w:tmpl w:val="3168AD28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>
    <w:nsid w:val="56CC11D3"/>
    <w:multiLevelType w:val="hybridMultilevel"/>
    <w:tmpl w:val="DCE00B32"/>
    <w:lvl w:ilvl="0" w:tplc="32D69940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2" w:tplc="99C21266">
      <w:start w:val="1"/>
      <w:numFmt w:val="bullet"/>
      <w:lvlText w:val="∙"/>
      <w:lvlJc w:val="left"/>
      <w:pPr>
        <w:ind w:left="196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>
    <w:nsid w:val="5A6E7EFA"/>
    <w:multiLevelType w:val="hybridMultilevel"/>
    <w:tmpl w:val="D3423B3A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2D69940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2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>
    <w:nsid w:val="5C7E2727"/>
    <w:multiLevelType w:val="hybridMultilevel"/>
    <w:tmpl w:val="9CB698AA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2C98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84B6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320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9E5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A447FB7"/>
    <w:multiLevelType w:val="hybridMultilevel"/>
    <w:tmpl w:val="049E70EA"/>
    <w:lvl w:ilvl="0" w:tplc="32D69940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2" w:tplc="99C21266">
      <w:start w:val="1"/>
      <w:numFmt w:val="bullet"/>
      <w:lvlText w:val="∙"/>
      <w:lvlJc w:val="left"/>
      <w:pPr>
        <w:ind w:left="1960" w:hanging="400"/>
      </w:pPr>
      <w:rPr>
        <w:rFonts w:ascii="맑은 고딕" w:eastAsia="맑은 고딕" w:hAnsi="맑은 고딕" w:hint="eastAsia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>
    <w:nsid w:val="7E0733BF"/>
    <w:multiLevelType w:val="hybridMultilevel"/>
    <w:tmpl w:val="AEEE7F00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7"/>
  </w:num>
  <w:num w:numId="5">
    <w:abstractNumId w:val="12"/>
  </w:num>
  <w:num w:numId="6">
    <w:abstractNumId w:val="1"/>
  </w:num>
  <w:num w:numId="7">
    <w:abstractNumId w:val="0"/>
  </w:num>
  <w:num w:numId="8">
    <w:abstractNumId w:val="2"/>
  </w:num>
  <w:num w:numId="9">
    <w:abstractNumId w:val="13"/>
  </w:num>
  <w:num w:numId="10">
    <w:abstractNumId w:val="15"/>
  </w:num>
  <w:num w:numId="11">
    <w:abstractNumId w:val="3"/>
  </w:num>
  <w:num w:numId="12">
    <w:abstractNumId w:val="9"/>
  </w:num>
  <w:num w:numId="13">
    <w:abstractNumId w:val="8"/>
  </w:num>
  <w:num w:numId="14">
    <w:abstractNumId w:val="18"/>
  </w:num>
  <w:num w:numId="15">
    <w:abstractNumId w:val="10"/>
  </w:num>
  <w:num w:numId="16">
    <w:abstractNumId w:val="17"/>
  </w:num>
  <w:num w:numId="17">
    <w:abstractNumId w:val="14"/>
  </w:num>
  <w:num w:numId="18">
    <w:abstractNumId w:val="11"/>
  </w:num>
  <w:num w:numId="19">
    <w:abstractNumId w:val="23"/>
  </w:num>
  <w:num w:numId="20">
    <w:abstractNumId w:val="4"/>
  </w:num>
  <w:num w:numId="21">
    <w:abstractNumId w:val="21"/>
  </w:num>
  <w:num w:numId="22">
    <w:abstractNumId w:val="20"/>
  </w:num>
  <w:num w:numId="23">
    <w:abstractNumId w:val="5"/>
  </w:num>
  <w:num w:numId="24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C12"/>
    <w:rsid w:val="00000EB2"/>
    <w:rsid w:val="0000239D"/>
    <w:rsid w:val="00005273"/>
    <w:rsid w:val="00005B6E"/>
    <w:rsid w:val="000067FB"/>
    <w:rsid w:val="00006D0D"/>
    <w:rsid w:val="00006FB0"/>
    <w:rsid w:val="000110AE"/>
    <w:rsid w:val="00011315"/>
    <w:rsid w:val="00011DF3"/>
    <w:rsid w:val="000121B4"/>
    <w:rsid w:val="0001313C"/>
    <w:rsid w:val="00014197"/>
    <w:rsid w:val="00015739"/>
    <w:rsid w:val="00016701"/>
    <w:rsid w:val="00020053"/>
    <w:rsid w:val="00021661"/>
    <w:rsid w:val="000218FE"/>
    <w:rsid w:val="00021B7F"/>
    <w:rsid w:val="00023CB3"/>
    <w:rsid w:val="000250D1"/>
    <w:rsid w:val="00027197"/>
    <w:rsid w:val="00027D8D"/>
    <w:rsid w:val="00033959"/>
    <w:rsid w:val="000407E9"/>
    <w:rsid w:val="00042150"/>
    <w:rsid w:val="00043F04"/>
    <w:rsid w:val="00044915"/>
    <w:rsid w:val="00046184"/>
    <w:rsid w:val="0004625E"/>
    <w:rsid w:val="00046F47"/>
    <w:rsid w:val="00050A0A"/>
    <w:rsid w:val="000512DD"/>
    <w:rsid w:val="000519BE"/>
    <w:rsid w:val="00051D19"/>
    <w:rsid w:val="0005257E"/>
    <w:rsid w:val="00053121"/>
    <w:rsid w:val="00054600"/>
    <w:rsid w:val="0005484D"/>
    <w:rsid w:val="00054B44"/>
    <w:rsid w:val="000555B3"/>
    <w:rsid w:val="00056FF0"/>
    <w:rsid w:val="00060B74"/>
    <w:rsid w:val="00061AE7"/>
    <w:rsid w:val="00061EA6"/>
    <w:rsid w:val="000625FB"/>
    <w:rsid w:val="0006286F"/>
    <w:rsid w:val="00064E45"/>
    <w:rsid w:val="00067911"/>
    <w:rsid w:val="000702DE"/>
    <w:rsid w:val="00073AD8"/>
    <w:rsid w:val="0007464A"/>
    <w:rsid w:val="000747AD"/>
    <w:rsid w:val="00074D53"/>
    <w:rsid w:val="00075DA9"/>
    <w:rsid w:val="00076B47"/>
    <w:rsid w:val="000771F3"/>
    <w:rsid w:val="000775B3"/>
    <w:rsid w:val="000810D7"/>
    <w:rsid w:val="000814F9"/>
    <w:rsid w:val="00081FA8"/>
    <w:rsid w:val="00082BA0"/>
    <w:rsid w:val="000831DC"/>
    <w:rsid w:val="00083B8D"/>
    <w:rsid w:val="00085508"/>
    <w:rsid w:val="00086521"/>
    <w:rsid w:val="00086D2E"/>
    <w:rsid w:val="00087D24"/>
    <w:rsid w:val="000911A1"/>
    <w:rsid w:val="00094D87"/>
    <w:rsid w:val="00095EA6"/>
    <w:rsid w:val="00095F34"/>
    <w:rsid w:val="0009604F"/>
    <w:rsid w:val="00097F57"/>
    <w:rsid w:val="000A0757"/>
    <w:rsid w:val="000A1ECE"/>
    <w:rsid w:val="000A214C"/>
    <w:rsid w:val="000A4CB9"/>
    <w:rsid w:val="000A697D"/>
    <w:rsid w:val="000A71D6"/>
    <w:rsid w:val="000A7747"/>
    <w:rsid w:val="000A7F7E"/>
    <w:rsid w:val="000B36D9"/>
    <w:rsid w:val="000B40B2"/>
    <w:rsid w:val="000B41C8"/>
    <w:rsid w:val="000B4653"/>
    <w:rsid w:val="000B4FB1"/>
    <w:rsid w:val="000B5DD0"/>
    <w:rsid w:val="000B7E11"/>
    <w:rsid w:val="000B7E31"/>
    <w:rsid w:val="000C0AFC"/>
    <w:rsid w:val="000C172B"/>
    <w:rsid w:val="000C36D5"/>
    <w:rsid w:val="000C38B7"/>
    <w:rsid w:val="000C43A8"/>
    <w:rsid w:val="000C652C"/>
    <w:rsid w:val="000C689E"/>
    <w:rsid w:val="000D27B8"/>
    <w:rsid w:val="000D4100"/>
    <w:rsid w:val="000D497E"/>
    <w:rsid w:val="000D49C6"/>
    <w:rsid w:val="000D53E6"/>
    <w:rsid w:val="000D58AB"/>
    <w:rsid w:val="000D5E34"/>
    <w:rsid w:val="000D6ECA"/>
    <w:rsid w:val="000E1865"/>
    <w:rsid w:val="000E1B2B"/>
    <w:rsid w:val="000E1B2F"/>
    <w:rsid w:val="000E1C14"/>
    <w:rsid w:val="000E25EE"/>
    <w:rsid w:val="000E26E2"/>
    <w:rsid w:val="000E3007"/>
    <w:rsid w:val="000E3CCD"/>
    <w:rsid w:val="000E421F"/>
    <w:rsid w:val="000E63A5"/>
    <w:rsid w:val="000E6DA1"/>
    <w:rsid w:val="000E6EB0"/>
    <w:rsid w:val="000F1F39"/>
    <w:rsid w:val="000F2B89"/>
    <w:rsid w:val="000F2E78"/>
    <w:rsid w:val="000F4267"/>
    <w:rsid w:val="000F44EC"/>
    <w:rsid w:val="000F663E"/>
    <w:rsid w:val="001016DC"/>
    <w:rsid w:val="00102AB8"/>
    <w:rsid w:val="00102E8D"/>
    <w:rsid w:val="00103135"/>
    <w:rsid w:val="001032E3"/>
    <w:rsid w:val="00105E89"/>
    <w:rsid w:val="001076BB"/>
    <w:rsid w:val="0011062D"/>
    <w:rsid w:val="00112CA6"/>
    <w:rsid w:val="00113385"/>
    <w:rsid w:val="00114530"/>
    <w:rsid w:val="001166C9"/>
    <w:rsid w:val="00116A33"/>
    <w:rsid w:val="00116E49"/>
    <w:rsid w:val="001172CA"/>
    <w:rsid w:val="00117606"/>
    <w:rsid w:val="00117778"/>
    <w:rsid w:val="00121174"/>
    <w:rsid w:val="00122295"/>
    <w:rsid w:val="001247DB"/>
    <w:rsid w:val="00124B89"/>
    <w:rsid w:val="00124D8E"/>
    <w:rsid w:val="00124F32"/>
    <w:rsid w:val="001258FD"/>
    <w:rsid w:val="00125920"/>
    <w:rsid w:val="0012717A"/>
    <w:rsid w:val="00130177"/>
    <w:rsid w:val="00130C64"/>
    <w:rsid w:val="001318BE"/>
    <w:rsid w:val="00131C41"/>
    <w:rsid w:val="001338CA"/>
    <w:rsid w:val="00133E71"/>
    <w:rsid w:val="001346E2"/>
    <w:rsid w:val="00134755"/>
    <w:rsid w:val="0013487E"/>
    <w:rsid w:val="0013752E"/>
    <w:rsid w:val="00137B75"/>
    <w:rsid w:val="00137D79"/>
    <w:rsid w:val="00140BC3"/>
    <w:rsid w:val="00141821"/>
    <w:rsid w:val="00146A9F"/>
    <w:rsid w:val="00146BA3"/>
    <w:rsid w:val="00147557"/>
    <w:rsid w:val="001538F5"/>
    <w:rsid w:val="00155B8A"/>
    <w:rsid w:val="00156A99"/>
    <w:rsid w:val="00160F78"/>
    <w:rsid w:val="00163159"/>
    <w:rsid w:val="00163231"/>
    <w:rsid w:val="00163542"/>
    <w:rsid w:val="00163829"/>
    <w:rsid w:val="00163FC4"/>
    <w:rsid w:val="00164938"/>
    <w:rsid w:val="0016509A"/>
    <w:rsid w:val="00165608"/>
    <w:rsid w:val="00166815"/>
    <w:rsid w:val="00167BB9"/>
    <w:rsid w:val="001705D8"/>
    <w:rsid w:val="00171800"/>
    <w:rsid w:val="00171E49"/>
    <w:rsid w:val="001725B3"/>
    <w:rsid w:val="00172B04"/>
    <w:rsid w:val="0017337B"/>
    <w:rsid w:val="00173532"/>
    <w:rsid w:val="001735E7"/>
    <w:rsid w:val="001741A6"/>
    <w:rsid w:val="00174E8C"/>
    <w:rsid w:val="001756FF"/>
    <w:rsid w:val="001760C0"/>
    <w:rsid w:val="00176234"/>
    <w:rsid w:val="0018057D"/>
    <w:rsid w:val="00182F4A"/>
    <w:rsid w:val="001846E3"/>
    <w:rsid w:val="00185519"/>
    <w:rsid w:val="0018620C"/>
    <w:rsid w:val="00186BD8"/>
    <w:rsid w:val="00186FF6"/>
    <w:rsid w:val="001878F3"/>
    <w:rsid w:val="00191022"/>
    <w:rsid w:val="001930D6"/>
    <w:rsid w:val="0019317A"/>
    <w:rsid w:val="001936F1"/>
    <w:rsid w:val="00193A71"/>
    <w:rsid w:val="00193CEE"/>
    <w:rsid w:val="00194749"/>
    <w:rsid w:val="00194D83"/>
    <w:rsid w:val="00195068"/>
    <w:rsid w:val="00195697"/>
    <w:rsid w:val="00196D5A"/>
    <w:rsid w:val="001A287A"/>
    <w:rsid w:val="001A2DF8"/>
    <w:rsid w:val="001A3797"/>
    <w:rsid w:val="001A68F7"/>
    <w:rsid w:val="001A6D61"/>
    <w:rsid w:val="001A6F43"/>
    <w:rsid w:val="001A7EA9"/>
    <w:rsid w:val="001B00AB"/>
    <w:rsid w:val="001B0933"/>
    <w:rsid w:val="001B241F"/>
    <w:rsid w:val="001B4683"/>
    <w:rsid w:val="001B557B"/>
    <w:rsid w:val="001B71D7"/>
    <w:rsid w:val="001C06B0"/>
    <w:rsid w:val="001C3DD8"/>
    <w:rsid w:val="001C41B1"/>
    <w:rsid w:val="001C52E2"/>
    <w:rsid w:val="001C58DF"/>
    <w:rsid w:val="001C6A03"/>
    <w:rsid w:val="001C73A0"/>
    <w:rsid w:val="001D2B16"/>
    <w:rsid w:val="001D7417"/>
    <w:rsid w:val="001E013A"/>
    <w:rsid w:val="001E1175"/>
    <w:rsid w:val="001E248A"/>
    <w:rsid w:val="001E3264"/>
    <w:rsid w:val="001E3A9B"/>
    <w:rsid w:val="001E4D69"/>
    <w:rsid w:val="001E4DE6"/>
    <w:rsid w:val="001E51B8"/>
    <w:rsid w:val="001E576D"/>
    <w:rsid w:val="001E673D"/>
    <w:rsid w:val="001E6826"/>
    <w:rsid w:val="001E7069"/>
    <w:rsid w:val="001F0AE2"/>
    <w:rsid w:val="001F19DE"/>
    <w:rsid w:val="001F2060"/>
    <w:rsid w:val="001F2465"/>
    <w:rsid w:val="001F3274"/>
    <w:rsid w:val="001F36F0"/>
    <w:rsid w:val="001F404E"/>
    <w:rsid w:val="001F41DB"/>
    <w:rsid w:val="001F6116"/>
    <w:rsid w:val="001F76CA"/>
    <w:rsid w:val="001F7C9B"/>
    <w:rsid w:val="00200788"/>
    <w:rsid w:val="002016A3"/>
    <w:rsid w:val="00203035"/>
    <w:rsid w:val="002041E9"/>
    <w:rsid w:val="002052C7"/>
    <w:rsid w:val="002073B8"/>
    <w:rsid w:val="002075EB"/>
    <w:rsid w:val="002076A7"/>
    <w:rsid w:val="002114FE"/>
    <w:rsid w:val="00211DB6"/>
    <w:rsid w:val="002144DA"/>
    <w:rsid w:val="00214C40"/>
    <w:rsid w:val="00216202"/>
    <w:rsid w:val="00217215"/>
    <w:rsid w:val="00220467"/>
    <w:rsid w:val="002224D1"/>
    <w:rsid w:val="00223FEE"/>
    <w:rsid w:val="0022607B"/>
    <w:rsid w:val="00226703"/>
    <w:rsid w:val="00227372"/>
    <w:rsid w:val="0023048A"/>
    <w:rsid w:val="0023064C"/>
    <w:rsid w:val="0023109A"/>
    <w:rsid w:val="00233B9A"/>
    <w:rsid w:val="002341FA"/>
    <w:rsid w:val="0023475C"/>
    <w:rsid w:val="00237371"/>
    <w:rsid w:val="00240369"/>
    <w:rsid w:val="002409F3"/>
    <w:rsid w:val="00240A59"/>
    <w:rsid w:val="00241843"/>
    <w:rsid w:val="00241B4B"/>
    <w:rsid w:val="002420B5"/>
    <w:rsid w:val="0024595B"/>
    <w:rsid w:val="00246E3B"/>
    <w:rsid w:val="0024726B"/>
    <w:rsid w:val="00250835"/>
    <w:rsid w:val="00252EF9"/>
    <w:rsid w:val="00253226"/>
    <w:rsid w:val="002569F7"/>
    <w:rsid w:val="00257551"/>
    <w:rsid w:val="002601FA"/>
    <w:rsid w:val="00262014"/>
    <w:rsid w:val="00263FFF"/>
    <w:rsid w:val="00265498"/>
    <w:rsid w:val="00265639"/>
    <w:rsid w:val="00266586"/>
    <w:rsid w:val="00271117"/>
    <w:rsid w:val="00271386"/>
    <w:rsid w:val="00271F5B"/>
    <w:rsid w:val="002723DA"/>
    <w:rsid w:val="002775BE"/>
    <w:rsid w:val="0028028C"/>
    <w:rsid w:val="00281B88"/>
    <w:rsid w:val="00283608"/>
    <w:rsid w:val="0028399A"/>
    <w:rsid w:val="00283A19"/>
    <w:rsid w:val="00283F29"/>
    <w:rsid w:val="0029107D"/>
    <w:rsid w:val="002925A5"/>
    <w:rsid w:val="002929F9"/>
    <w:rsid w:val="00293072"/>
    <w:rsid w:val="00293966"/>
    <w:rsid w:val="002943AE"/>
    <w:rsid w:val="00294899"/>
    <w:rsid w:val="00295379"/>
    <w:rsid w:val="00295D26"/>
    <w:rsid w:val="0029729D"/>
    <w:rsid w:val="00297E4D"/>
    <w:rsid w:val="002A1867"/>
    <w:rsid w:val="002A1AD5"/>
    <w:rsid w:val="002A3AD3"/>
    <w:rsid w:val="002A3FD8"/>
    <w:rsid w:val="002A4545"/>
    <w:rsid w:val="002A4FE5"/>
    <w:rsid w:val="002A5848"/>
    <w:rsid w:val="002A62BF"/>
    <w:rsid w:val="002A74BD"/>
    <w:rsid w:val="002A799C"/>
    <w:rsid w:val="002B03CF"/>
    <w:rsid w:val="002B10DA"/>
    <w:rsid w:val="002B2B47"/>
    <w:rsid w:val="002B4E45"/>
    <w:rsid w:val="002B5464"/>
    <w:rsid w:val="002B60E5"/>
    <w:rsid w:val="002B6166"/>
    <w:rsid w:val="002B79E5"/>
    <w:rsid w:val="002C19A0"/>
    <w:rsid w:val="002C3E82"/>
    <w:rsid w:val="002C4262"/>
    <w:rsid w:val="002C512C"/>
    <w:rsid w:val="002C675D"/>
    <w:rsid w:val="002D1138"/>
    <w:rsid w:val="002D11C5"/>
    <w:rsid w:val="002D373C"/>
    <w:rsid w:val="002D3DDB"/>
    <w:rsid w:val="002D3F8E"/>
    <w:rsid w:val="002D42B1"/>
    <w:rsid w:val="002D5930"/>
    <w:rsid w:val="002E09D2"/>
    <w:rsid w:val="002E0B39"/>
    <w:rsid w:val="002E14E5"/>
    <w:rsid w:val="002E1976"/>
    <w:rsid w:val="002E1A54"/>
    <w:rsid w:val="002E1EE4"/>
    <w:rsid w:val="002E1F29"/>
    <w:rsid w:val="002E2074"/>
    <w:rsid w:val="002E2632"/>
    <w:rsid w:val="002E706D"/>
    <w:rsid w:val="002F01F7"/>
    <w:rsid w:val="002F0F1D"/>
    <w:rsid w:val="002F3655"/>
    <w:rsid w:val="002F55B4"/>
    <w:rsid w:val="002F662E"/>
    <w:rsid w:val="002F666F"/>
    <w:rsid w:val="002F6F8D"/>
    <w:rsid w:val="002F76B1"/>
    <w:rsid w:val="00300D52"/>
    <w:rsid w:val="00300F2C"/>
    <w:rsid w:val="0030140A"/>
    <w:rsid w:val="00301650"/>
    <w:rsid w:val="003016A7"/>
    <w:rsid w:val="00302A07"/>
    <w:rsid w:val="003030E5"/>
    <w:rsid w:val="003040EC"/>
    <w:rsid w:val="00304611"/>
    <w:rsid w:val="00305483"/>
    <w:rsid w:val="00306471"/>
    <w:rsid w:val="00306518"/>
    <w:rsid w:val="00307753"/>
    <w:rsid w:val="00307EB6"/>
    <w:rsid w:val="00311354"/>
    <w:rsid w:val="003118A1"/>
    <w:rsid w:val="0031191C"/>
    <w:rsid w:val="00311E43"/>
    <w:rsid w:val="00315014"/>
    <w:rsid w:val="00315198"/>
    <w:rsid w:val="0031543F"/>
    <w:rsid w:val="003166E5"/>
    <w:rsid w:val="00316D78"/>
    <w:rsid w:val="00320EE9"/>
    <w:rsid w:val="00320FF6"/>
    <w:rsid w:val="0032315D"/>
    <w:rsid w:val="00325F60"/>
    <w:rsid w:val="00326189"/>
    <w:rsid w:val="00326256"/>
    <w:rsid w:val="0033192D"/>
    <w:rsid w:val="00332A29"/>
    <w:rsid w:val="00332E7F"/>
    <w:rsid w:val="0033374D"/>
    <w:rsid w:val="00334E89"/>
    <w:rsid w:val="00336FD7"/>
    <w:rsid w:val="00337545"/>
    <w:rsid w:val="00337696"/>
    <w:rsid w:val="00337D2A"/>
    <w:rsid w:val="00337E49"/>
    <w:rsid w:val="00337EB7"/>
    <w:rsid w:val="003411AB"/>
    <w:rsid w:val="00341712"/>
    <w:rsid w:val="0034216D"/>
    <w:rsid w:val="0034226E"/>
    <w:rsid w:val="0034361A"/>
    <w:rsid w:val="00343955"/>
    <w:rsid w:val="00344290"/>
    <w:rsid w:val="00344EE2"/>
    <w:rsid w:val="00345C05"/>
    <w:rsid w:val="00345E7E"/>
    <w:rsid w:val="00345F90"/>
    <w:rsid w:val="00346DFD"/>
    <w:rsid w:val="00346EA2"/>
    <w:rsid w:val="0034789E"/>
    <w:rsid w:val="003525A1"/>
    <w:rsid w:val="00353AE1"/>
    <w:rsid w:val="00356F68"/>
    <w:rsid w:val="00357334"/>
    <w:rsid w:val="0035761C"/>
    <w:rsid w:val="00360971"/>
    <w:rsid w:val="00361F9A"/>
    <w:rsid w:val="003622C1"/>
    <w:rsid w:val="00362CE6"/>
    <w:rsid w:val="00364BD8"/>
    <w:rsid w:val="003671C8"/>
    <w:rsid w:val="00367350"/>
    <w:rsid w:val="00370CA9"/>
    <w:rsid w:val="003733BC"/>
    <w:rsid w:val="003733FF"/>
    <w:rsid w:val="00373C39"/>
    <w:rsid w:val="00376588"/>
    <w:rsid w:val="00376B29"/>
    <w:rsid w:val="0037713F"/>
    <w:rsid w:val="00377384"/>
    <w:rsid w:val="00382543"/>
    <w:rsid w:val="00382BFA"/>
    <w:rsid w:val="003842E1"/>
    <w:rsid w:val="0038487F"/>
    <w:rsid w:val="00386046"/>
    <w:rsid w:val="00392B14"/>
    <w:rsid w:val="003A1720"/>
    <w:rsid w:val="003A1C2A"/>
    <w:rsid w:val="003A324B"/>
    <w:rsid w:val="003A39D9"/>
    <w:rsid w:val="003A4E6D"/>
    <w:rsid w:val="003A7895"/>
    <w:rsid w:val="003B036D"/>
    <w:rsid w:val="003B0B88"/>
    <w:rsid w:val="003B1CBE"/>
    <w:rsid w:val="003B217E"/>
    <w:rsid w:val="003B227A"/>
    <w:rsid w:val="003B2417"/>
    <w:rsid w:val="003B31FD"/>
    <w:rsid w:val="003B3544"/>
    <w:rsid w:val="003B66E2"/>
    <w:rsid w:val="003B7AB2"/>
    <w:rsid w:val="003C1049"/>
    <w:rsid w:val="003C1E7F"/>
    <w:rsid w:val="003C57A3"/>
    <w:rsid w:val="003C5923"/>
    <w:rsid w:val="003C5E4D"/>
    <w:rsid w:val="003C6607"/>
    <w:rsid w:val="003C66D1"/>
    <w:rsid w:val="003D054D"/>
    <w:rsid w:val="003D1602"/>
    <w:rsid w:val="003D5235"/>
    <w:rsid w:val="003D58BE"/>
    <w:rsid w:val="003D644E"/>
    <w:rsid w:val="003D6899"/>
    <w:rsid w:val="003D7573"/>
    <w:rsid w:val="003E0972"/>
    <w:rsid w:val="003E0B19"/>
    <w:rsid w:val="003E280D"/>
    <w:rsid w:val="003E32B3"/>
    <w:rsid w:val="003E3B21"/>
    <w:rsid w:val="003E3D80"/>
    <w:rsid w:val="003E4B38"/>
    <w:rsid w:val="003F0073"/>
    <w:rsid w:val="003F2722"/>
    <w:rsid w:val="003F2C3F"/>
    <w:rsid w:val="003F44F2"/>
    <w:rsid w:val="003F691E"/>
    <w:rsid w:val="003F6E26"/>
    <w:rsid w:val="004023B0"/>
    <w:rsid w:val="004033EC"/>
    <w:rsid w:val="00403A98"/>
    <w:rsid w:val="00404455"/>
    <w:rsid w:val="00406DE2"/>
    <w:rsid w:val="00407424"/>
    <w:rsid w:val="004105F5"/>
    <w:rsid w:val="004130AD"/>
    <w:rsid w:val="004154F2"/>
    <w:rsid w:val="00415C1D"/>
    <w:rsid w:val="004165A1"/>
    <w:rsid w:val="00416F1A"/>
    <w:rsid w:val="004207B6"/>
    <w:rsid w:val="00420B86"/>
    <w:rsid w:val="004240EE"/>
    <w:rsid w:val="004269AA"/>
    <w:rsid w:val="00430990"/>
    <w:rsid w:val="00430FFF"/>
    <w:rsid w:val="00432793"/>
    <w:rsid w:val="00432C27"/>
    <w:rsid w:val="00435DDD"/>
    <w:rsid w:val="00441800"/>
    <w:rsid w:val="00443BD9"/>
    <w:rsid w:val="00443D8C"/>
    <w:rsid w:val="0044494D"/>
    <w:rsid w:val="00444E82"/>
    <w:rsid w:val="004461D5"/>
    <w:rsid w:val="00447081"/>
    <w:rsid w:val="00447488"/>
    <w:rsid w:val="004501B1"/>
    <w:rsid w:val="0045081B"/>
    <w:rsid w:val="00454E11"/>
    <w:rsid w:val="00455284"/>
    <w:rsid w:val="00455938"/>
    <w:rsid w:val="004570EE"/>
    <w:rsid w:val="00457866"/>
    <w:rsid w:val="00460C2A"/>
    <w:rsid w:val="004617B0"/>
    <w:rsid w:val="004618A8"/>
    <w:rsid w:val="00461B56"/>
    <w:rsid w:val="0046247A"/>
    <w:rsid w:val="00462576"/>
    <w:rsid w:val="0046340B"/>
    <w:rsid w:val="00463FDE"/>
    <w:rsid w:val="0046464F"/>
    <w:rsid w:val="0046514A"/>
    <w:rsid w:val="004653E4"/>
    <w:rsid w:val="0046732D"/>
    <w:rsid w:val="004676A8"/>
    <w:rsid w:val="004700AC"/>
    <w:rsid w:val="00470265"/>
    <w:rsid w:val="00471A37"/>
    <w:rsid w:val="00472475"/>
    <w:rsid w:val="00472964"/>
    <w:rsid w:val="004729A9"/>
    <w:rsid w:val="00474595"/>
    <w:rsid w:val="00474799"/>
    <w:rsid w:val="00474890"/>
    <w:rsid w:val="004753C2"/>
    <w:rsid w:val="0047603E"/>
    <w:rsid w:val="0047604B"/>
    <w:rsid w:val="00480177"/>
    <w:rsid w:val="00480F5C"/>
    <w:rsid w:val="0048134B"/>
    <w:rsid w:val="0048186B"/>
    <w:rsid w:val="004840C5"/>
    <w:rsid w:val="00485140"/>
    <w:rsid w:val="00485A00"/>
    <w:rsid w:val="00485D31"/>
    <w:rsid w:val="004862B0"/>
    <w:rsid w:val="00487D52"/>
    <w:rsid w:val="004903FE"/>
    <w:rsid w:val="00491750"/>
    <w:rsid w:val="0049348A"/>
    <w:rsid w:val="00494DD0"/>
    <w:rsid w:val="004A015B"/>
    <w:rsid w:val="004A0E31"/>
    <w:rsid w:val="004A1412"/>
    <w:rsid w:val="004A153D"/>
    <w:rsid w:val="004A30C5"/>
    <w:rsid w:val="004A5213"/>
    <w:rsid w:val="004A6E0A"/>
    <w:rsid w:val="004A6FF5"/>
    <w:rsid w:val="004B05AD"/>
    <w:rsid w:val="004B2ED2"/>
    <w:rsid w:val="004B374A"/>
    <w:rsid w:val="004B4436"/>
    <w:rsid w:val="004B4F8A"/>
    <w:rsid w:val="004B5FA2"/>
    <w:rsid w:val="004C39F5"/>
    <w:rsid w:val="004C46AE"/>
    <w:rsid w:val="004C7271"/>
    <w:rsid w:val="004D234E"/>
    <w:rsid w:val="004D2879"/>
    <w:rsid w:val="004D36F3"/>
    <w:rsid w:val="004D526C"/>
    <w:rsid w:val="004D689C"/>
    <w:rsid w:val="004D7269"/>
    <w:rsid w:val="004E1374"/>
    <w:rsid w:val="004E2A4E"/>
    <w:rsid w:val="004E2B57"/>
    <w:rsid w:val="004E2B6E"/>
    <w:rsid w:val="004E2F63"/>
    <w:rsid w:val="004E332E"/>
    <w:rsid w:val="004E3E5C"/>
    <w:rsid w:val="004E4930"/>
    <w:rsid w:val="004E50F0"/>
    <w:rsid w:val="004E6213"/>
    <w:rsid w:val="004E682C"/>
    <w:rsid w:val="004E7AB1"/>
    <w:rsid w:val="004F04E6"/>
    <w:rsid w:val="004F20BA"/>
    <w:rsid w:val="004F36AD"/>
    <w:rsid w:val="00503576"/>
    <w:rsid w:val="00505388"/>
    <w:rsid w:val="00511A58"/>
    <w:rsid w:val="0051365C"/>
    <w:rsid w:val="005139F0"/>
    <w:rsid w:val="0051613B"/>
    <w:rsid w:val="005163F5"/>
    <w:rsid w:val="00520FCA"/>
    <w:rsid w:val="005210A8"/>
    <w:rsid w:val="005227E3"/>
    <w:rsid w:val="00523DE4"/>
    <w:rsid w:val="00525D55"/>
    <w:rsid w:val="00526358"/>
    <w:rsid w:val="0052724B"/>
    <w:rsid w:val="00527273"/>
    <w:rsid w:val="00530556"/>
    <w:rsid w:val="00532C84"/>
    <w:rsid w:val="0053381F"/>
    <w:rsid w:val="005378F6"/>
    <w:rsid w:val="00537F99"/>
    <w:rsid w:val="00542295"/>
    <w:rsid w:val="00542694"/>
    <w:rsid w:val="00544097"/>
    <w:rsid w:val="005443F1"/>
    <w:rsid w:val="00544709"/>
    <w:rsid w:val="00544D5A"/>
    <w:rsid w:val="005507E2"/>
    <w:rsid w:val="00552363"/>
    <w:rsid w:val="00553116"/>
    <w:rsid w:val="0055500F"/>
    <w:rsid w:val="00556368"/>
    <w:rsid w:val="005602FD"/>
    <w:rsid w:val="005623B8"/>
    <w:rsid w:val="00562CCB"/>
    <w:rsid w:val="00563B2E"/>
    <w:rsid w:val="005643AA"/>
    <w:rsid w:val="0056443B"/>
    <w:rsid w:val="00565C6C"/>
    <w:rsid w:val="005671D3"/>
    <w:rsid w:val="00571E92"/>
    <w:rsid w:val="00573424"/>
    <w:rsid w:val="00574EC3"/>
    <w:rsid w:val="00575D98"/>
    <w:rsid w:val="00576A74"/>
    <w:rsid w:val="00577E35"/>
    <w:rsid w:val="00580A94"/>
    <w:rsid w:val="00581627"/>
    <w:rsid w:val="005817D9"/>
    <w:rsid w:val="005829C9"/>
    <w:rsid w:val="0058400B"/>
    <w:rsid w:val="00584411"/>
    <w:rsid w:val="005845B5"/>
    <w:rsid w:val="00584807"/>
    <w:rsid w:val="0058734F"/>
    <w:rsid w:val="0059047C"/>
    <w:rsid w:val="005908EE"/>
    <w:rsid w:val="00590AAB"/>
    <w:rsid w:val="00591099"/>
    <w:rsid w:val="005910B0"/>
    <w:rsid w:val="005910E6"/>
    <w:rsid w:val="00592EE3"/>
    <w:rsid w:val="005932AA"/>
    <w:rsid w:val="005945D2"/>
    <w:rsid w:val="00595A04"/>
    <w:rsid w:val="005963E9"/>
    <w:rsid w:val="005A15B5"/>
    <w:rsid w:val="005A25A9"/>
    <w:rsid w:val="005A3AA3"/>
    <w:rsid w:val="005A6AEE"/>
    <w:rsid w:val="005A7360"/>
    <w:rsid w:val="005A7E49"/>
    <w:rsid w:val="005B2AE3"/>
    <w:rsid w:val="005B3515"/>
    <w:rsid w:val="005B42E6"/>
    <w:rsid w:val="005B462F"/>
    <w:rsid w:val="005B5250"/>
    <w:rsid w:val="005B6084"/>
    <w:rsid w:val="005B7AE6"/>
    <w:rsid w:val="005B7E51"/>
    <w:rsid w:val="005C1DB9"/>
    <w:rsid w:val="005C25DB"/>
    <w:rsid w:val="005C3723"/>
    <w:rsid w:val="005C3C9B"/>
    <w:rsid w:val="005C45E3"/>
    <w:rsid w:val="005C4883"/>
    <w:rsid w:val="005C6586"/>
    <w:rsid w:val="005C664A"/>
    <w:rsid w:val="005C702D"/>
    <w:rsid w:val="005C7F85"/>
    <w:rsid w:val="005D0C50"/>
    <w:rsid w:val="005D2302"/>
    <w:rsid w:val="005D28C0"/>
    <w:rsid w:val="005D386E"/>
    <w:rsid w:val="005D3A4C"/>
    <w:rsid w:val="005D3AA7"/>
    <w:rsid w:val="005D57AB"/>
    <w:rsid w:val="005D58DE"/>
    <w:rsid w:val="005D6DDF"/>
    <w:rsid w:val="005D7459"/>
    <w:rsid w:val="005E034F"/>
    <w:rsid w:val="005E0D26"/>
    <w:rsid w:val="005E1E1B"/>
    <w:rsid w:val="005E2182"/>
    <w:rsid w:val="005E3363"/>
    <w:rsid w:val="005E58D5"/>
    <w:rsid w:val="005E7B6B"/>
    <w:rsid w:val="005E7C14"/>
    <w:rsid w:val="005F0D65"/>
    <w:rsid w:val="005F23D2"/>
    <w:rsid w:val="005F25E2"/>
    <w:rsid w:val="005F5834"/>
    <w:rsid w:val="005F7878"/>
    <w:rsid w:val="005F7D30"/>
    <w:rsid w:val="006026CC"/>
    <w:rsid w:val="00604CB5"/>
    <w:rsid w:val="00605B67"/>
    <w:rsid w:val="0060679C"/>
    <w:rsid w:val="0060778F"/>
    <w:rsid w:val="00607B65"/>
    <w:rsid w:val="00607DCE"/>
    <w:rsid w:val="00607F9E"/>
    <w:rsid w:val="0061015C"/>
    <w:rsid w:val="00610242"/>
    <w:rsid w:val="00610708"/>
    <w:rsid w:val="00610C24"/>
    <w:rsid w:val="00613197"/>
    <w:rsid w:val="00613934"/>
    <w:rsid w:val="00614B10"/>
    <w:rsid w:val="00615014"/>
    <w:rsid w:val="00616611"/>
    <w:rsid w:val="00616DF7"/>
    <w:rsid w:val="00620387"/>
    <w:rsid w:val="0062084C"/>
    <w:rsid w:val="00620D49"/>
    <w:rsid w:val="00622245"/>
    <w:rsid w:val="006223A6"/>
    <w:rsid w:val="00630C04"/>
    <w:rsid w:val="0063256F"/>
    <w:rsid w:val="00632684"/>
    <w:rsid w:val="006328E0"/>
    <w:rsid w:val="006334C0"/>
    <w:rsid w:val="00633B34"/>
    <w:rsid w:val="006340F9"/>
    <w:rsid w:val="00634B56"/>
    <w:rsid w:val="0063509A"/>
    <w:rsid w:val="00636068"/>
    <w:rsid w:val="006367D0"/>
    <w:rsid w:val="00637711"/>
    <w:rsid w:val="00641264"/>
    <w:rsid w:val="00642224"/>
    <w:rsid w:val="00643B51"/>
    <w:rsid w:val="00643C72"/>
    <w:rsid w:val="006441F5"/>
    <w:rsid w:val="006447DF"/>
    <w:rsid w:val="00645427"/>
    <w:rsid w:val="006456BE"/>
    <w:rsid w:val="00645BEB"/>
    <w:rsid w:val="00646199"/>
    <w:rsid w:val="006462D6"/>
    <w:rsid w:val="00650971"/>
    <w:rsid w:val="006513C0"/>
    <w:rsid w:val="006515B1"/>
    <w:rsid w:val="00651798"/>
    <w:rsid w:val="00651B5E"/>
    <w:rsid w:val="006536AD"/>
    <w:rsid w:val="00653BCE"/>
    <w:rsid w:val="00654157"/>
    <w:rsid w:val="00654ED5"/>
    <w:rsid w:val="00655B0A"/>
    <w:rsid w:val="00657C26"/>
    <w:rsid w:val="00660B46"/>
    <w:rsid w:val="00662F1B"/>
    <w:rsid w:val="00662F35"/>
    <w:rsid w:val="0066583B"/>
    <w:rsid w:val="006661F7"/>
    <w:rsid w:val="0066733C"/>
    <w:rsid w:val="0067004A"/>
    <w:rsid w:val="0067091C"/>
    <w:rsid w:val="00670D9C"/>
    <w:rsid w:val="0067163D"/>
    <w:rsid w:val="0067198A"/>
    <w:rsid w:val="006733F4"/>
    <w:rsid w:val="00673581"/>
    <w:rsid w:val="006753FD"/>
    <w:rsid w:val="006761D1"/>
    <w:rsid w:val="00676230"/>
    <w:rsid w:val="00677188"/>
    <w:rsid w:val="0067791F"/>
    <w:rsid w:val="006812A7"/>
    <w:rsid w:val="006823B8"/>
    <w:rsid w:val="00682A32"/>
    <w:rsid w:val="00683EC9"/>
    <w:rsid w:val="00686BF7"/>
    <w:rsid w:val="0069108C"/>
    <w:rsid w:val="0069259C"/>
    <w:rsid w:val="00693473"/>
    <w:rsid w:val="0069478C"/>
    <w:rsid w:val="00697EBE"/>
    <w:rsid w:val="006A1A1C"/>
    <w:rsid w:val="006A273B"/>
    <w:rsid w:val="006A4A4C"/>
    <w:rsid w:val="006A4D8B"/>
    <w:rsid w:val="006B089C"/>
    <w:rsid w:val="006B1560"/>
    <w:rsid w:val="006B326A"/>
    <w:rsid w:val="006B38BC"/>
    <w:rsid w:val="006B4E74"/>
    <w:rsid w:val="006B5A9E"/>
    <w:rsid w:val="006B6D4D"/>
    <w:rsid w:val="006B7D95"/>
    <w:rsid w:val="006C0057"/>
    <w:rsid w:val="006C01B5"/>
    <w:rsid w:val="006C4A80"/>
    <w:rsid w:val="006C55C5"/>
    <w:rsid w:val="006C561B"/>
    <w:rsid w:val="006C6ADB"/>
    <w:rsid w:val="006C7CEE"/>
    <w:rsid w:val="006D155C"/>
    <w:rsid w:val="006D1DC9"/>
    <w:rsid w:val="006D24FD"/>
    <w:rsid w:val="006D2CE4"/>
    <w:rsid w:val="006D2DFE"/>
    <w:rsid w:val="006D3666"/>
    <w:rsid w:val="006D4F22"/>
    <w:rsid w:val="006D6A90"/>
    <w:rsid w:val="006D7945"/>
    <w:rsid w:val="006E0ADA"/>
    <w:rsid w:val="006E1169"/>
    <w:rsid w:val="006E196B"/>
    <w:rsid w:val="006E317C"/>
    <w:rsid w:val="006E5F0F"/>
    <w:rsid w:val="006E7276"/>
    <w:rsid w:val="006E7913"/>
    <w:rsid w:val="006F0391"/>
    <w:rsid w:val="006F0BE3"/>
    <w:rsid w:val="006F0ED1"/>
    <w:rsid w:val="006F250B"/>
    <w:rsid w:val="006F25B0"/>
    <w:rsid w:val="006F28E0"/>
    <w:rsid w:val="006F2B5A"/>
    <w:rsid w:val="006F447A"/>
    <w:rsid w:val="006F5F45"/>
    <w:rsid w:val="006F602E"/>
    <w:rsid w:val="006F6793"/>
    <w:rsid w:val="006F6D48"/>
    <w:rsid w:val="0070031A"/>
    <w:rsid w:val="00704197"/>
    <w:rsid w:val="0070442F"/>
    <w:rsid w:val="007061DC"/>
    <w:rsid w:val="00706564"/>
    <w:rsid w:val="00706D53"/>
    <w:rsid w:val="00707111"/>
    <w:rsid w:val="007078AA"/>
    <w:rsid w:val="00707C9F"/>
    <w:rsid w:val="00713046"/>
    <w:rsid w:val="00715035"/>
    <w:rsid w:val="00715511"/>
    <w:rsid w:val="0071661E"/>
    <w:rsid w:val="00717F50"/>
    <w:rsid w:val="00720613"/>
    <w:rsid w:val="00721371"/>
    <w:rsid w:val="00723428"/>
    <w:rsid w:val="00724A22"/>
    <w:rsid w:val="0073297E"/>
    <w:rsid w:val="00733C88"/>
    <w:rsid w:val="007346B6"/>
    <w:rsid w:val="00734919"/>
    <w:rsid w:val="0073709B"/>
    <w:rsid w:val="0074057B"/>
    <w:rsid w:val="00740F69"/>
    <w:rsid w:val="00741C47"/>
    <w:rsid w:val="00741E59"/>
    <w:rsid w:val="007502AB"/>
    <w:rsid w:val="00750C61"/>
    <w:rsid w:val="00750FE4"/>
    <w:rsid w:val="0075232C"/>
    <w:rsid w:val="007524D0"/>
    <w:rsid w:val="007526B4"/>
    <w:rsid w:val="007559C6"/>
    <w:rsid w:val="007613E3"/>
    <w:rsid w:val="00761A91"/>
    <w:rsid w:val="0076420F"/>
    <w:rsid w:val="00764231"/>
    <w:rsid w:val="00764782"/>
    <w:rsid w:val="00764ED4"/>
    <w:rsid w:val="007655B6"/>
    <w:rsid w:val="00766457"/>
    <w:rsid w:val="00766F86"/>
    <w:rsid w:val="00767762"/>
    <w:rsid w:val="0077130D"/>
    <w:rsid w:val="007713CA"/>
    <w:rsid w:val="00771435"/>
    <w:rsid w:val="00771F09"/>
    <w:rsid w:val="00771FE2"/>
    <w:rsid w:val="00773752"/>
    <w:rsid w:val="00773F2D"/>
    <w:rsid w:val="00774A7D"/>
    <w:rsid w:val="00774F61"/>
    <w:rsid w:val="0077506B"/>
    <w:rsid w:val="007758AC"/>
    <w:rsid w:val="007761FD"/>
    <w:rsid w:val="00776646"/>
    <w:rsid w:val="007802F9"/>
    <w:rsid w:val="00780D5E"/>
    <w:rsid w:val="007818C3"/>
    <w:rsid w:val="00781CD6"/>
    <w:rsid w:val="0078354C"/>
    <w:rsid w:val="00784B2D"/>
    <w:rsid w:val="007861F6"/>
    <w:rsid w:val="00791760"/>
    <w:rsid w:val="007922F4"/>
    <w:rsid w:val="0079361D"/>
    <w:rsid w:val="007967AA"/>
    <w:rsid w:val="00796840"/>
    <w:rsid w:val="00797188"/>
    <w:rsid w:val="007A1D61"/>
    <w:rsid w:val="007A2497"/>
    <w:rsid w:val="007A2D7B"/>
    <w:rsid w:val="007A5640"/>
    <w:rsid w:val="007A6C40"/>
    <w:rsid w:val="007A6ED0"/>
    <w:rsid w:val="007A79D2"/>
    <w:rsid w:val="007B0436"/>
    <w:rsid w:val="007B20CD"/>
    <w:rsid w:val="007B368A"/>
    <w:rsid w:val="007B503C"/>
    <w:rsid w:val="007B6838"/>
    <w:rsid w:val="007C095D"/>
    <w:rsid w:val="007C1DD0"/>
    <w:rsid w:val="007C43B5"/>
    <w:rsid w:val="007C4906"/>
    <w:rsid w:val="007C799A"/>
    <w:rsid w:val="007D16C2"/>
    <w:rsid w:val="007D1833"/>
    <w:rsid w:val="007D1BF1"/>
    <w:rsid w:val="007D2313"/>
    <w:rsid w:val="007D2492"/>
    <w:rsid w:val="007D460D"/>
    <w:rsid w:val="007D574B"/>
    <w:rsid w:val="007D6319"/>
    <w:rsid w:val="007D65DC"/>
    <w:rsid w:val="007D778C"/>
    <w:rsid w:val="007E0AD8"/>
    <w:rsid w:val="007E0F54"/>
    <w:rsid w:val="007E127B"/>
    <w:rsid w:val="007E1D5F"/>
    <w:rsid w:val="007E206D"/>
    <w:rsid w:val="007E3860"/>
    <w:rsid w:val="007E6315"/>
    <w:rsid w:val="007E73D3"/>
    <w:rsid w:val="007E7E4C"/>
    <w:rsid w:val="007F1100"/>
    <w:rsid w:val="007F126B"/>
    <w:rsid w:val="007F1BC1"/>
    <w:rsid w:val="007F2AD7"/>
    <w:rsid w:val="007F32A5"/>
    <w:rsid w:val="007F38F7"/>
    <w:rsid w:val="007F4225"/>
    <w:rsid w:val="007F6AFE"/>
    <w:rsid w:val="0080007B"/>
    <w:rsid w:val="00800098"/>
    <w:rsid w:val="00800C56"/>
    <w:rsid w:val="008012F7"/>
    <w:rsid w:val="00802AB0"/>
    <w:rsid w:val="00803C07"/>
    <w:rsid w:val="00805167"/>
    <w:rsid w:val="0080578F"/>
    <w:rsid w:val="0080580B"/>
    <w:rsid w:val="008062DA"/>
    <w:rsid w:val="00806494"/>
    <w:rsid w:val="0081067E"/>
    <w:rsid w:val="0081072D"/>
    <w:rsid w:val="00812478"/>
    <w:rsid w:val="008143FC"/>
    <w:rsid w:val="008208F6"/>
    <w:rsid w:val="00821334"/>
    <w:rsid w:val="0082175E"/>
    <w:rsid w:val="00823CC3"/>
    <w:rsid w:val="00824CF9"/>
    <w:rsid w:val="008253A7"/>
    <w:rsid w:val="008258CB"/>
    <w:rsid w:val="00826763"/>
    <w:rsid w:val="008277DC"/>
    <w:rsid w:val="008304AA"/>
    <w:rsid w:val="00832BAE"/>
    <w:rsid w:val="0083363A"/>
    <w:rsid w:val="008345AE"/>
    <w:rsid w:val="00835CC1"/>
    <w:rsid w:val="0084108E"/>
    <w:rsid w:val="008419FA"/>
    <w:rsid w:val="008439B9"/>
    <w:rsid w:val="00845C72"/>
    <w:rsid w:val="00846720"/>
    <w:rsid w:val="00852820"/>
    <w:rsid w:val="00857497"/>
    <w:rsid w:val="008579CB"/>
    <w:rsid w:val="00861E74"/>
    <w:rsid w:val="00863167"/>
    <w:rsid w:val="008639D6"/>
    <w:rsid w:val="00863D39"/>
    <w:rsid w:val="00863E00"/>
    <w:rsid w:val="00864803"/>
    <w:rsid w:val="00866468"/>
    <w:rsid w:val="0086751F"/>
    <w:rsid w:val="008700EC"/>
    <w:rsid w:val="00871998"/>
    <w:rsid w:val="00871D2E"/>
    <w:rsid w:val="008735CD"/>
    <w:rsid w:val="008744EE"/>
    <w:rsid w:val="0087468B"/>
    <w:rsid w:val="00880034"/>
    <w:rsid w:val="008810F9"/>
    <w:rsid w:val="00881E37"/>
    <w:rsid w:val="008820BE"/>
    <w:rsid w:val="00882604"/>
    <w:rsid w:val="00883237"/>
    <w:rsid w:val="00885C54"/>
    <w:rsid w:val="00885E6B"/>
    <w:rsid w:val="00886679"/>
    <w:rsid w:val="00886F65"/>
    <w:rsid w:val="008910AC"/>
    <w:rsid w:val="00891A63"/>
    <w:rsid w:val="00891E0D"/>
    <w:rsid w:val="00893855"/>
    <w:rsid w:val="008977EE"/>
    <w:rsid w:val="008A0AEF"/>
    <w:rsid w:val="008A1110"/>
    <w:rsid w:val="008A147C"/>
    <w:rsid w:val="008A1BDD"/>
    <w:rsid w:val="008A21A6"/>
    <w:rsid w:val="008A3CFB"/>
    <w:rsid w:val="008A3DC5"/>
    <w:rsid w:val="008A797E"/>
    <w:rsid w:val="008A7DB1"/>
    <w:rsid w:val="008B13BF"/>
    <w:rsid w:val="008B2BFE"/>
    <w:rsid w:val="008B2FF3"/>
    <w:rsid w:val="008B3943"/>
    <w:rsid w:val="008B47B1"/>
    <w:rsid w:val="008B7728"/>
    <w:rsid w:val="008B7991"/>
    <w:rsid w:val="008B7ADC"/>
    <w:rsid w:val="008C0975"/>
    <w:rsid w:val="008C1934"/>
    <w:rsid w:val="008C1D88"/>
    <w:rsid w:val="008C2ADF"/>
    <w:rsid w:val="008C3230"/>
    <w:rsid w:val="008C59B3"/>
    <w:rsid w:val="008C59D9"/>
    <w:rsid w:val="008D0E17"/>
    <w:rsid w:val="008D1FB9"/>
    <w:rsid w:val="008D25B6"/>
    <w:rsid w:val="008D355F"/>
    <w:rsid w:val="008D40C2"/>
    <w:rsid w:val="008D482B"/>
    <w:rsid w:val="008D54CF"/>
    <w:rsid w:val="008D70CF"/>
    <w:rsid w:val="008D7B2C"/>
    <w:rsid w:val="008E059D"/>
    <w:rsid w:val="008E1803"/>
    <w:rsid w:val="008E1B74"/>
    <w:rsid w:val="008E2824"/>
    <w:rsid w:val="008E2CA5"/>
    <w:rsid w:val="008E3413"/>
    <w:rsid w:val="008E3892"/>
    <w:rsid w:val="008E44BE"/>
    <w:rsid w:val="008E4B6F"/>
    <w:rsid w:val="008E4E4D"/>
    <w:rsid w:val="008E5192"/>
    <w:rsid w:val="008E6B6F"/>
    <w:rsid w:val="008E7400"/>
    <w:rsid w:val="008F0996"/>
    <w:rsid w:val="008F2AD5"/>
    <w:rsid w:val="008F328C"/>
    <w:rsid w:val="008F4B0C"/>
    <w:rsid w:val="008F584A"/>
    <w:rsid w:val="008F6F22"/>
    <w:rsid w:val="00900204"/>
    <w:rsid w:val="00902B9F"/>
    <w:rsid w:val="009039A6"/>
    <w:rsid w:val="00904391"/>
    <w:rsid w:val="00906395"/>
    <w:rsid w:val="00910148"/>
    <w:rsid w:val="009112A3"/>
    <w:rsid w:val="0091169E"/>
    <w:rsid w:val="009139DC"/>
    <w:rsid w:val="0091692D"/>
    <w:rsid w:val="009261F0"/>
    <w:rsid w:val="0092731B"/>
    <w:rsid w:val="00927DB1"/>
    <w:rsid w:val="009312C6"/>
    <w:rsid w:val="00932533"/>
    <w:rsid w:val="00932AD6"/>
    <w:rsid w:val="009342D2"/>
    <w:rsid w:val="00937F02"/>
    <w:rsid w:val="00940B95"/>
    <w:rsid w:val="00941AB7"/>
    <w:rsid w:val="00942A85"/>
    <w:rsid w:val="00943B1C"/>
    <w:rsid w:val="00944A53"/>
    <w:rsid w:val="00944B1C"/>
    <w:rsid w:val="00945940"/>
    <w:rsid w:val="00945B2D"/>
    <w:rsid w:val="00945DD0"/>
    <w:rsid w:val="009460EE"/>
    <w:rsid w:val="00947133"/>
    <w:rsid w:val="00947D09"/>
    <w:rsid w:val="0095012B"/>
    <w:rsid w:val="00950258"/>
    <w:rsid w:val="009511CC"/>
    <w:rsid w:val="00952521"/>
    <w:rsid w:val="00953119"/>
    <w:rsid w:val="00954D3B"/>
    <w:rsid w:val="00954F36"/>
    <w:rsid w:val="009555B0"/>
    <w:rsid w:val="0095647C"/>
    <w:rsid w:val="00956E89"/>
    <w:rsid w:val="0095756E"/>
    <w:rsid w:val="00957BD6"/>
    <w:rsid w:val="00957C19"/>
    <w:rsid w:val="00957DB1"/>
    <w:rsid w:val="00961011"/>
    <w:rsid w:val="0096350B"/>
    <w:rsid w:val="009658E2"/>
    <w:rsid w:val="009661D0"/>
    <w:rsid w:val="009716BF"/>
    <w:rsid w:val="00972FA1"/>
    <w:rsid w:val="009767A1"/>
    <w:rsid w:val="0097706F"/>
    <w:rsid w:val="0097770F"/>
    <w:rsid w:val="009819C6"/>
    <w:rsid w:val="009821BD"/>
    <w:rsid w:val="00982227"/>
    <w:rsid w:val="00982530"/>
    <w:rsid w:val="009849D2"/>
    <w:rsid w:val="00984CCA"/>
    <w:rsid w:val="009876CF"/>
    <w:rsid w:val="009912E3"/>
    <w:rsid w:val="00992A05"/>
    <w:rsid w:val="0099576E"/>
    <w:rsid w:val="0099624F"/>
    <w:rsid w:val="009976B5"/>
    <w:rsid w:val="00997B1A"/>
    <w:rsid w:val="00997F79"/>
    <w:rsid w:val="009A0C1E"/>
    <w:rsid w:val="009A1AA3"/>
    <w:rsid w:val="009A2F59"/>
    <w:rsid w:val="009A379C"/>
    <w:rsid w:val="009A4EDE"/>
    <w:rsid w:val="009A52DE"/>
    <w:rsid w:val="009A64BA"/>
    <w:rsid w:val="009A69CD"/>
    <w:rsid w:val="009B1103"/>
    <w:rsid w:val="009B238D"/>
    <w:rsid w:val="009B51E8"/>
    <w:rsid w:val="009B7855"/>
    <w:rsid w:val="009C1109"/>
    <w:rsid w:val="009C1469"/>
    <w:rsid w:val="009C351C"/>
    <w:rsid w:val="009C603F"/>
    <w:rsid w:val="009D29F8"/>
    <w:rsid w:val="009D542C"/>
    <w:rsid w:val="009E350E"/>
    <w:rsid w:val="009E4E3C"/>
    <w:rsid w:val="009F401F"/>
    <w:rsid w:val="009F4182"/>
    <w:rsid w:val="009F525D"/>
    <w:rsid w:val="009F5319"/>
    <w:rsid w:val="009F5436"/>
    <w:rsid w:val="009F5D32"/>
    <w:rsid w:val="00A00943"/>
    <w:rsid w:val="00A00D07"/>
    <w:rsid w:val="00A02DA9"/>
    <w:rsid w:val="00A02F83"/>
    <w:rsid w:val="00A03DFF"/>
    <w:rsid w:val="00A056C6"/>
    <w:rsid w:val="00A05E52"/>
    <w:rsid w:val="00A12CAC"/>
    <w:rsid w:val="00A12E40"/>
    <w:rsid w:val="00A13EE7"/>
    <w:rsid w:val="00A14D32"/>
    <w:rsid w:val="00A14FBE"/>
    <w:rsid w:val="00A153DB"/>
    <w:rsid w:val="00A15BA0"/>
    <w:rsid w:val="00A17470"/>
    <w:rsid w:val="00A21E64"/>
    <w:rsid w:val="00A225C7"/>
    <w:rsid w:val="00A227D8"/>
    <w:rsid w:val="00A22C9D"/>
    <w:rsid w:val="00A22CB9"/>
    <w:rsid w:val="00A23D4D"/>
    <w:rsid w:val="00A24D20"/>
    <w:rsid w:val="00A269F3"/>
    <w:rsid w:val="00A26F5F"/>
    <w:rsid w:val="00A32CA3"/>
    <w:rsid w:val="00A33A2C"/>
    <w:rsid w:val="00A372CF"/>
    <w:rsid w:val="00A401F1"/>
    <w:rsid w:val="00A407FD"/>
    <w:rsid w:val="00A418C7"/>
    <w:rsid w:val="00A424A9"/>
    <w:rsid w:val="00A43796"/>
    <w:rsid w:val="00A45D2E"/>
    <w:rsid w:val="00A47DD8"/>
    <w:rsid w:val="00A5150B"/>
    <w:rsid w:val="00A53F03"/>
    <w:rsid w:val="00A54073"/>
    <w:rsid w:val="00A54AF8"/>
    <w:rsid w:val="00A55027"/>
    <w:rsid w:val="00A556A6"/>
    <w:rsid w:val="00A557ED"/>
    <w:rsid w:val="00A55B2E"/>
    <w:rsid w:val="00A56FC3"/>
    <w:rsid w:val="00A574CC"/>
    <w:rsid w:val="00A61703"/>
    <w:rsid w:val="00A61EA2"/>
    <w:rsid w:val="00A6351F"/>
    <w:rsid w:val="00A63806"/>
    <w:rsid w:val="00A6535A"/>
    <w:rsid w:val="00A65D5A"/>
    <w:rsid w:val="00A6761D"/>
    <w:rsid w:val="00A70064"/>
    <w:rsid w:val="00A73C67"/>
    <w:rsid w:val="00A7407B"/>
    <w:rsid w:val="00A747BE"/>
    <w:rsid w:val="00A75115"/>
    <w:rsid w:val="00A75D92"/>
    <w:rsid w:val="00A76B4C"/>
    <w:rsid w:val="00A770E2"/>
    <w:rsid w:val="00A77255"/>
    <w:rsid w:val="00A7744D"/>
    <w:rsid w:val="00A777E6"/>
    <w:rsid w:val="00A77D47"/>
    <w:rsid w:val="00A8041B"/>
    <w:rsid w:val="00A805A9"/>
    <w:rsid w:val="00A806E4"/>
    <w:rsid w:val="00A8146F"/>
    <w:rsid w:val="00A817CB"/>
    <w:rsid w:val="00A8233C"/>
    <w:rsid w:val="00A83E81"/>
    <w:rsid w:val="00A84237"/>
    <w:rsid w:val="00A868C1"/>
    <w:rsid w:val="00A8748C"/>
    <w:rsid w:val="00A87AE6"/>
    <w:rsid w:val="00A87BE9"/>
    <w:rsid w:val="00A9066B"/>
    <w:rsid w:val="00A908CE"/>
    <w:rsid w:val="00A9187C"/>
    <w:rsid w:val="00A9199B"/>
    <w:rsid w:val="00A92E3A"/>
    <w:rsid w:val="00A96684"/>
    <w:rsid w:val="00AA029D"/>
    <w:rsid w:val="00AA116A"/>
    <w:rsid w:val="00AA1804"/>
    <w:rsid w:val="00AA1C83"/>
    <w:rsid w:val="00AA23AD"/>
    <w:rsid w:val="00AA3E13"/>
    <w:rsid w:val="00AA4E03"/>
    <w:rsid w:val="00AB142E"/>
    <w:rsid w:val="00AB1D1F"/>
    <w:rsid w:val="00AB2700"/>
    <w:rsid w:val="00AB32B8"/>
    <w:rsid w:val="00AB414C"/>
    <w:rsid w:val="00AB59A9"/>
    <w:rsid w:val="00AB60FE"/>
    <w:rsid w:val="00AB69B5"/>
    <w:rsid w:val="00AB77A1"/>
    <w:rsid w:val="00AB7914"/>
    <w:rsid w:val="00AC22FC"/>
    <w:rsid w:val="00AC2417"/>
    <w:rsid w:val="00AC3C81"/>
    <w:rsid w:val="00AC5822"/>
    <w:rsid w:val="00AC5F1B"/>
    <w:rsid w:val="00AD0A0C"/>
    <w:rsid w:val="00AD1F56"/>
    <w:rsid w:val="00AD1F71"/>
    <w:rsid w:val="00AD2243"/>
    <w:rsid w:val="00AD4EB9"/>
    <w:rsid w:val="00AD5593"/>
    <w:rsid w:val="00AD755C"/>
    <w:rsid w:val="00AD7ED2"/>
    <w:rsid w:val="00AE1A99"/>
    <w:rsid w:val="00AE2A8D"/>
    <w:rsid w:val="00AE41A4"/>
    <w:rsid w:val="00AE4E41"/>
    <w:rsid w:val="00AE744C"/>
    <w:rsid w:val="00AF1CAE"/>
    <w:rsid w:val="00AF4515"/>
    <w:rsid w:val="00AF46EB"/>
    <w:rsid w:val="00AF4DD6"/>
    <w:rsid w:val="00AF55CF"/>
    <w:rsid w:val="00AF6774"/>
    <w:rsid w:val="00B009E0"/>
    <w:rsid w:val="00B043A3"/>
    <w:rsid w:val="00B05903"/>
    <w:rsid w:val="00B0720D"/>
    <w:rsid w:val="00B1251B"/>
    <w:rsid w:val="00B14121"/>
    <w:rsid w:val="00B14539"/>
    <w:rsid w:val="00B1628A"/>
    <w:rsid w:val="00B1644E"/>
    <w:rsid w:val="00B16B37"/>
    <w:rsid w:val="00B176F5"/>
    <w:rsid w:val="00B203FD"/>
    <w:rsid w:val="00B24795"/>
    <w:rsid w:val="00B2587D"/>
    <w:rsid w:val="00B27227"/>
    <w:rsid w:val="00B3009D"/>
    <w:rsid w:val="00B302CA"/>
    <w:rsid w:val="00B30927"/>
    <w:rsid w:val="00B327D3"/>
    <w:rsid w:val="00B3456D"/>
    <w:rsid w:val="00B34B67"/>
    <w:rsid w:val="00B352EE"/>
    <w:rsid w:val="00B370AA"/>
    <w:rsid w:val="00B37599"/>
    <w:rsid w:val="00B4037C"/>
    <w:rsid w:val="00B40542"/>
    <w:rsid w:val="00B405C7"/>
    <w:rsid w:val="00B41AF2"/>
    <w:rsid w:val="00B42AFF"/>
    <w:rsid w:val="00B42D64"/>
    <w:rsid w:val="00B43756"/>
    <w:rsid w:val="00B439E7"/>
    <w:rsid w:val="00B443F7"/>
    <w:rsid w:val="00B447E3"/>
    <w:rsid w:val="00B449DD"/>
    <w:rsid w:val="00B44AB6"/>
    <w:rsid w:val="00B46497"/>
    <w:rsid w:val="00B47571"/>
    <w:rsid w:val="00B50073"/>
    <w:rsid w:val="00B50F24"/>
    <w:rsid w:val="00B5353D"/>
    <w:rsid w:val="00B53E62"/>
    <w:rsid w:val="00B53F77"/>
    <w:rsid w:val="00B54B23"/>
    <w:rsid w:val="00B55035"/>
    <w:rsid w:val="00B556FE"/>
    <w:rsid w:val="00B55E0E"/>
    <w:rsid w:val="00B563B5"/>
    <w:rsid w:val="00B579FA"/>
    <w:rsid w:val="00B60BAE"/>
    <w:rsid w:val="00B60CC5"/>
    <w:rsid w:val="00B60D03"/>
    <w:rsid w:val="00B61192"/>
    <w:rsid w:val="00B61231"/>
    <w:rsid w:val="00B6591A"/>
    <w:rsid w:val="00B65CF4"/>
    <w:rsid w:val="00B67868"/>
    <w:rsid w:val="00B705CE"/>
    <w:rsid w:val="00B71651"/>
    <w:rsid w:val="00B71F2F"/>
    <w:rsid w:val="00B7278F"/>
    <w:rsid w:val="00B73CED"/>
    <w:rsid w:val="00B75881"/>
    <w:rsid w:val="00B76CCD"/>
    <w:rsid w:val="00B77850"/>
    <w:rsid w:val="00B80142"/>
    <w:rsid w:val="00B82F16"/>
    <w:rsid w:val="00B82F23"/>
    <w:rsid w:val="00B92C78"/>
    <w:rsid w:val="00B92C81"/>
    <w:rsid w:val="00B93C41"/>
    <w:rsid w:val="00B93E8E"/>
    <w:rsid w:val="00B93FAB"/>
    <w:rsid w:val="00B9625E"/>
    <w:rsid w:val="00B976DC"/>
    <w:rsid w:val="00BA14AB"/>
    <w:rsid w:val="00BA1677"/>
    <w:rsid w:val="00BA19A6"/>
    <w:rsid w:val="00BA2B5C"/>
    <w:rsid w:val="00BA2EE3"/>
    <w:rsid w:val="00BA3357"/>
    <w:rsid w:val="00BA395A"/>
    <w:rsid w:val="00BA4C4A"/>
    <w:rsid w:val="00BA4EB0"/>
    <w:rsid w:val="00BA6EC8"/>
    <w:rsid w:val="00BA7C36"/>
    <w:rsid w:val="00BB25C3"/>
    <w:rsid w:val="00BB26BE"/>
    <w:rsid w:val="00BB29EA"/>
    <w:rsid w:val="00BB35A8"/>
    <w:rsid w:val="00BB5892"/>
    <w:rsid w:val="00BB5A85"/>
    <w:rsid w:val="00BB7007"/>
    <w:rsid w:val="00BC041B"/>
    <w:rsid w:val="00BC19EB"/>
    <w:rsid w:val="00BC44D5"/>
    <w:rsid w:val="00BC6AC7"/>
    <w:rsid w:val="00BC7226"/>
    <w:rsid w:val="00BC7E0D"/>
    <w:rsid w:val="00BD1196"/>
    <w:rsid w:val="00BD1A53"/>
    <w:rsid w:val="00BD3D06"/>
    <w:rsid w:val="00BD5590"/>
    <w:rsid w:val="00BD670F"/>
    <w:rsid w:val="00BE0BCE"/>
    <w:rsid w:val="00BE1B4B"/>
    <w:rsid w:val="00BE21B6"/>
    <w:rsid w:val="00BE2FE8"/>
    <w:rsid w:val="00BE3189"/>
    <w:rsid w:val="00BE497C"/>
    <w:rsid w:val="00BE616B"/>
    <w:rsid w:val="00BF2A7D"/>
    <w:rsid w:val="00BF3997"/>
    <w:rsid w:val="00BF3F30"/>
    <w:rsid w:val="00BF594D"/>
    <w:rsid w:val="00BF6E68"/>
    <w:rsid w:val="00BF794A"/>
    <w:rsid w:val="00C01492"/>
    <w:rsid w:val="00C03DED"/>
    <w:rsid w:val="00C04916"/>
    <w:rsid w:val="00C04F21"/>
    <w:rsid w:val="00C10FDB"/>
    <w:rsid w:val="00C11009"/>
    <w:rsid w:val="00C11690"/>
    <w:rsid w:val="00C14727"/>
    <w:rsid w:val="00C15068"/>
    <w:rsid w:val="00C15461"/>
    <w:rsid w:val="00C216CB"/>
    <w:rsid w:val="00C22457"/>
    <w:rsid w:val="00C22D74"/>
    <w:rsid w:val="00C246BE"/>
    <w:rsid w:val="00C252CF"/>
    <w:rsid w:val="00C253C6"/>
    <w:rsid w:val="00C25E92"/>
    <w:rsid w:val="00C306F6"/>
    <w:rsid w:val="00C31F0D"/>
    <w:rsid w:val="00C324BE"/>
    <w:rsid w:val="00C33564"/>
    <w:rsid w:val="00C34EEA"/>
    <w:rsid w:val="00C353AD"/>
    <w:rsid w:val="00C36EE3"/>
    <w:rsid w:val="00C37364"/>
    <w:rsid w:val="00C403EB"/>
    <w:rsid w:val="00C4058A"/>
    <w:rsid w:val="00C40740"/>
    <w:rsid w:val="00C4172E"/>
    <w:rsid w:val="00C41885"/>
    <w:rsid w:val="00C437B8"/>
    <w:rsid w:val="00C44828"/>
    <w:rsid w:val="00C44E7B"/>
    <w:rsid w:val="00C45694"/>
    <w:rsid w:val="00C462EF"/>
    <w:rsid w:val="00C46C7B"/>
    <w:rsid w:val="00C476C4"/>
    <w:rsid w:val="00C51680"/>
    <w:rsid w:val="00C518EB"/>
    <w:rsid w:val="00C528EB"/>
    <w:rsid w:val="00C55BBC"/>
    <w:rsid w:val="00C565D7"/>
    <w:rsid w:val="00C57AD0"/>
    <w:rsid w:val="00C60338"/>
    <w:rsid w:val="00C60C20"/>
    <w:rsid w:val="00C6117C"/>
    <w:rsid w:val="00C637BF"/>
    <w:rsid w:val="00C64DE6"/>
    <w:rsid w:val="00C673AC"/>
    <w:rsid w:val="00C712E2"/>
    <w:rsid w:val="00C723F9"/>
    <w:rsid w:val="00C738C7"/>
    <w:rsid w:val="00C766C1"/>
    <w:rsid w:val="00C7739B"/>
    <w:rsid w:val="00C777A9"/>
    <w:rsid w:val="00C805C8"/>
    <w:rsid w:val="00C82A73"/>
    <w:rsid w:val="00C82CB2"/>
    <w:rsid w:val="00C834A5"/>
    <w:rsid w:val="00C87D2B"/>
    <w:rsid w:val="00C919BC"/>
    <w:rsid w:val="00C934B3"/>
    <w:rsid w:val="00C93E09"/>
    <w:rsid w:val="00C969AC"/>
    <w:rsid w:val="00C96C9D"/>
    <w:rsid w:val="00CA0591"/>
    <w:rsid w:val="00CA2489"/>
    <w:rsid w:val="00CA2B15"/>
    <w:rsid w:val="00CA40AD"/>
    <w:rsid w:val="00CA45A9"/>
    <w:rsid w:val="00CA47B7"/>
    <w:rsid w:val="00CA49B6"/>
    <w:rsid w:val="00CA4E9D"/>
    <w:rsid w:val="00CA57A2"/>
    <w:rsid w:val="00CA665D"/>
    <w:rsid w:val="00CA6D07"/>
    <w:rsid w:val="00CA7492"/>
    <w:rsid w:val="00CB1652"/>
    <w:rsid w:val="00CB21F9"/>
    <w:rsid w:val="00CB352E"/>
    <w:rsid w:val="00CB4A16"/>
    <w:rsid w:val="00CB4AFF"/>
    <w:rsid w:val="00CB5BD7"/>
    <w:rsid w:val="00CB62A4"/>
    <w:rsid w:val="00CB62E4"/>
    <w:rsid w:val="00CB654D"/>
    <w:rsid w:val="00CC2D59"/>
    <w:rsid w:val="00CC3946"/>
    <w:rsid w:val="00CC3D0E"/>
    <w:rsid w:val="00CC5107"/>
    <w:rsid w:val="00CD2010"/>
    <w:rsid w:val="00CD2768"/>
    <w:rsid w:val="00CD27F3"/>
    <w:rsid w:val="00CD2AF7"/>
    <w:rsid w:val="00CD42C1"/>
    <w:rsid w:val="00CD474B"/>
    <w:rsid w:val="00CD493D"/>
    <w:rsid w:val="00CD4F6D"/>
    <w:rsid w:val="00CD6426"/>
    <w:rsid w:val="00CD6BA5"/>
    <w:rsid w:val="00CE0ED0"/>
    <w:rsid w:val="00CE2274"/>
    <w:rsid w:val="00CE4002"/>
    <w:rsid w:val="00CE4327"/>
    <w:rsid w:val="00CE67F2"/>
    <w:rsid w:val="00CE6BFE"/>
    <w:rsid w:val="00CE78EA"/>
    <w:rsid w:val="00CE7915"/>
    <w:rsid w:val="00CF04DD"/>
    <w:rsid w:val="00CF15C1"/>
    <w:rsid w:val="00CF21E6"/>
    <w:rsid w:val="00CF22B7"/>
    <w:rsid w:val="00CF2542"/>
    <w:rsid w:val="00CF5156"/>
    <w:rsid w:val="00CF5399"/>
    <w:rsid w:val="00CF6002"/>
    <w:rsid w:val="00CF6284"/>
    <w:rsid w:val="00CF702C"/>
    <w:rsid w:val="00CF73A8"/>
    <w:rsid w:val="00CF769F"/>
    <w:rsid w:val="00CF7CD2"/>
    <w:rsid w:val="00D0196C"/>
    <w:rsid w:val="00D039D6"/>
    <w:rsid w:val="00D05042"/>
    <w:rsid w:val="00D05FA7"/>
    <w:rsid w:val="00D0655D"/>
    <w:rsid w:val="00D07AE9"/>
    <w:rsid w:val="00D102CD"/>
    <w:rsid w:val="00D123A7"/>
    <w:rsid w:val="00D13927"/>
    <w:rsid w:val="00D139FD"/>
    <w:rsid w:val="00D14C83"/>
    <w:rsid w:val="00D15111"/>
    <w:rsid w:val="00D162AD"/>
    <w:rsid w:val="00D1659A"/>
    <w:rsid w:val="00D165FD"/>
    <w:rsid w:val="00D16777"/>
    <w:rsid w:val="00D16AB7"/>
    <w:rsid w:val="00D16B6C"/>
    <w:rsid w:val="00D17CE6"/>
    <w:rsid w:val="00D21433"/>
    <w:rsid w:val="00D220D1"/>
    <w:rsid w:val="00D22B39"/>
    <w:rsid w:val="00D22BA1"/>
    <w:rsid w:val="00D22E0A"/>
    <w:rsid w:val="00D23FCA"/>
    <w:rsid w:val="00D24178"/>
    <w:rsid w:val="00D26DDA"/>
    <w:rsid w:val="00D30FCB"/>
    <w:rsid w:val="00D3172F"/>
    <w:rsid w:val="00D3281F"/>
    <w:rsid w:val="00D32FE2"/>
    <w:rsid w:val="00D3307A"/>
    <w:rsid w:val="00D33234"/>
    <w:rsid w:val="00D33401"/>
    <w:rsid w:val="00D341D1"/>
    <w:rsid w:val="00D34511"/>
    <w:rsid w:val="00D34BE7"/>
    <w:rsid w:val="00D357C7"/>
    <w:rsid w:val="00D36C43"/>
    <w:rsid w:val="00D40B5A"/>
    <w:rsid w:val="00D41DB7"/>
    <w:rsid w:val="00D41F66"/>
    <w:rsid w:val="00D455D4"/>
    <w:rsid w:val="00D4661F"/>
    <w:rsid w:val="00D50340"/>
    <w:rsid w:val="00D51287"/>
    <w:rsid w:val="00D51B69"/>
    <w:rsid w:val="00D51C4E"/>
    <w:rsid w:val="00D52B94"/>
    <w:rsid w:val="00D52E82"/>
    <w:rsid w:val="00D53667"/>
    <w:rsid w:val="00D54318"/>
    <w:rsid w:val="00D54E52"/>
    <w:rsid w:val="00D5554B"/>
    <w:rsid w:val="00D55CA3"/>
    <w:rsid w:val="00D56EF6"/>
    <w:rsid w:val="00D574DD"/>
    <w:rsid w:val="00D57A79"/>
    <w:rsid w:val="00D6084A"/>
    <w:rsid w:val="00D623D2"/>
    <w:rsid w:val="00D65F3B"/>
    <w:rsid w:val="00D6638C"/>
    <w:rsid w:val="00D66DD5"/>
    <w:rsid w:val="00D675D0"/>
    <w:rsid w:val="00D7135F"/>
    <w:rsid w:val="00D719D7"/>
    <w:rsid w:val="00D72FD4"/>
    <w:rsid w:val="00D73A5E"/>
    <w:rsid w:val="00D74A68"/>
    <w:rsid w:val="00D7504D"/>
    <w:rsid w:val="00D778E8"/>
    <w:rsid w:val="00D807CD"/>
    <w:rsid w:val="00D839D6"/>
    <w:rsid w:val="00D843BC"/>
    <w:rsid w:val="00D85B2F"/>
    <w:rsid w:val="00D86BAC"/>
    <w:rsid w:val="00D870A8"/>
    <w:rsid w:val="00D8751C"/>
    <w:rsid w:val="00D87E15"/>
    <w:rsid w:val="00D93DBF"/>
    <w:rsid w:val="00D94CE4"/>
    <w:rsid w:val="00D9579E"/>
    <w:rsid w:val="00D95FD0"/>
    <w:rsid w:val="00D96DF8"/>
    <w:rsid w:val="00D97A60"/>
    <w:rsid w:val="00D97CAB"/>
    <w:rsid w:val="00DA2C4D"/>
    <w:rsid w:val="00DA4019"/>
    <w:rsid w:val="00DA4C98"/>
    <w:rsid w:val="00DA603B"/>
    <w:rsid w:val="00DA7A83"/>
    <w:rsid w:val="00DB125B"/>
    <w:rsid w:val="00DB1A78"/>
    <w:rsid w:val="00DB1D34"/>
    <w:rsid w:val="00DB369B"/>
    <w:rsid w:val="00DB47FC"/>
    <w:rsid w:val="00DB6390"/>
    <w:rsid w:val="00DB69A3"/>
    <w:rsid w:val="00DB6F97"/>
    <w:rsid w:val="00DB73CC"/>
    <w:rsid w:val="00DC21AD"/>
    <w:rsid w:val="00DC225E"/>
    <w:rsid w:val="00DC22C7"/>
    <w:rsid w:val="00DC2F2D"/>
    <w:rsid w:val="00DC3D24"/>
    <w:rsid w:val="00DC469E"/>
    <w:rsid w:val="00DC6462"/>
    <w:rsid w:val="00DC673B"/>
    <w:rsid w:val="00DC7010"/>
    <w:rsid w:val="00DD114C"/>
    <w:rsid w:val="00DD1474"/>
    <w:rsid w:val="00DD17CD"/>
    <w:rsid w:val="00DD1887"/>
    <w:rsid w:val="00DD339B"/>
    <w:rsid w:val="00DD3627"/>
    <w:rsid w:val="00DD3F53"/>
    <w:rsid w:val="00DD5058"/>
    <w:rsid w:val="00DD64A0"/>
    <w:rsid w:val="00DE0860"/>
    <w:rsid w:val="00DE17C3"/>
    <w:rsid w:val="00DE3087"/>
    <w:rsid w:val="00DE380D"/>
    <w:rsid w:val="00DE5AAB"/>
    <w:rsid w:val="00DE5D06"/>
    <w:rsid w:val="00DE6343"/>
    <w:rsid w:val="00DE7237"/>
    <w:rsid w:val="00DF1657"/>
    <w:rsid w:val="00DF191B"/>
    <w:rsid w:val="00DF1C6F"/>
    <w:rsid w:val="00DF2525"/>
    <w:rsid w:val="00DF2653"/>
    <w:rsid w:val="00DF2C85"/>
    <w:rsid w:val="00DF3CE2"/>
    <w:rsid w:val="00DF43E7"/>
    <w:rsid w:val="00DF4F67"/>
    <w:rsid w:val="00DF5E6D"/>
    <w:rsid w:val="00E00CDA"/>
    <w:rsid w:val="00E018E0"/>
    <w:rsid w:val="00E0234A"/>
    <w:rsid w:val="00E02923"/>
    <w:rsid w:val="00E02CE0"/>
    <w:rsid w:val="00E04552"/>
    <w:rsid w:val="00E04D9C"/>
    <w:rsid w:val="00E05CB8"/>
    <w:rsid w:val="00E0665A"/>
    <w:rsid w:val="00E0692D"/>
    <w:rsid w:val="00E078C7"/>
    <w:rsid w:val="00E10F3E"/>
    <w:rsid w:val="00E122B6"/>
    <w:rsid w:val="00E12598"/>
    <w:rsid w:val="00E14738"/>
    <w:rsid w:val="00E147C6"/>
    <w:rsid w:val="00E149DE"/>
    <w:rsid w:val="00E15B80"/>
    <w:rsid w:val="00E15E77"/>
    <w:rsid w:val="00E16FE1"/>
    <w:rsid w:val="00E1701A"/>
    <w:rsid w:val="00E170AE"/>
    <w:rsid w:val="00E21903"/>
    <w:rsid w:val="00E222FF"/>
    <w:rsid w:val="00E25928"/>
    <w:rsid w:val="00E2735F"/>
    <w:rsid w:val="00E333CF"/>
    <w:rsid w:val="00E34588"/>
    <w:rsid w:val="00E34BD9"/>
    <w:rsid w:val="00E36172"/>
    <w:rsid w:val="00E3622D"/>
    <w:rsid w:val="00E37B9F"/>
    <w:rsid w:val="00E4086E"/>
    <w:rsid w:val="00E42D40"/>
    <w:rsid w:val="00E440AC"/>
    <w:rsid w:val="00E440EF"/>
    <w:rsid w:val="00E452D9"/>
    <w:rsid w:val="00E45E72"/>
    <w:rsid w:val="00E4676A"/>
    <w:rsid w:val="00E4751D"/>
    <w:rsid w:val="00E5030F"/>
    <w:rsid w:val="00E516FC"/>
    <w:rsid w:val="00E520A7"/>
    <w:rsid w:val="00E526A6"/>
    <w:rsid w:val="00E5479A"/>
    <w:rsid w:val="00E55302"/>
    <w:rsid w:val="00E55C23"/>
    <w:rsid w:val="00E5714A"/>
    <w:rsid w:val="00E60B3D"/>
    <w:rsid w:val="00E60DA4"/>
    <w:rsid w:val="00E61244"/>
    <w:rsid w:val="00E62A18"/>
    <w:rsid w:val="00E65099"/>
    <w:rsid w:val="00E65819"/>
    <w:rsid w:val="00E66B4C"/>
    <w:rsid w:val="00E678C8"/>
    <w:rsid w:val="00E67BB4"/>
    <w:rsid w:val="00E71C1F"/>
    <w:rsid w:val="00E72A39"/>
    <w:rsid w:val="00E72EEE"/>
    <w:rsid w:val="00E73F38"/>
    <w:rsid w:val="00E750A3"/>
    <w:rsid w:val="00E75F7F"/>
    <w:rsid w:val="00E76B01"/>
    <w:rsid w:val="00E76E62"/>
    <w:rsid w:val="00E77F9F"/>
    <w:rsid w:val="00E82A9A"/>
    <w:rsid w:val="00E82BC5"/>
    <w:rsid w:val="00E83AC9"/>
    <w:rsid w:val="00E83BD5"/>
    <w:rsid w:val="00E842B6"/>
    <w:rsid w:val="00E8475E"/>
    <w:rsid w:val="00E84BA8"/>
    <w:rsid w:val="00E84FA3"/>
    <w:rsid w:val="00E85519"/>
    <w:rsid w:val="00E87D7C"/>
    <w:rsid w:val="00E901C4"/>
    <w:rsid w:val="00E917D3"/>
    <w:rsid w:val="00E9212B"/>
    <w:rsid w:val="00E92E2C"/>
    <w:rsid w:val="00E9316B"/>
    <w:rsid w:val="00E93195"/>
    <w:rsid w:val="00E935D6"/>
    <w:rsid w:val="00E93D96"/>
    <w:rsid w:val="00E94DE4"/>
    <w:rsid w:val="00E9553B"/>
    <w:rsid w:val="00E96046"/>
    <w:rsid w:val="00E97C68"/>
    <w:rsid w:val="00E97E8A"/>
    <w:rsid w:val="00EA045A"/>
    <w:rsid w:val="00EA260D"/>
    <w:rsid w:val="00EA2699"/>
    <w:rsid w:val="00EA2716"/>
    <w:rsid w:val="00EA7527"/>
    <w:rsid w:val="00EB012A"/>
    <w:rsid w:val="00EB06EA"/>
    <w:rsid w:val="00EB1729"/>
    <w:rsid w:val="00EB274D"/>
    <w:rsid w:val="00EB3876"/>
    <w:rsid w:val="00EB38B0"/>
    <w:rsid w:val="00EB4AA7"/>
    <w:rsid w:val="00EB6A26"/>
    <w:rsid w:val="00EB6F7A"/>
    <w:rsid w:val="00EB7A76"/>
    <w:rsid w:val="00EB7CFD"/>
    <w:rsid w:val="00EC1501"/>
    <w:rsid w:val="00EC1628"/>
    <w:rsid w:val="00EC2118"/>
    <w:rsid w:val="00EC3E04"/>
    <w:rsid w:val="00ED0E29"/>
    <w:rsid w:val="00ED1570"/>
    <w:rsid w:val="00ED344A"/>
    <w:rsid w:val="00ED4416"/>
    <w:rsid w:val="00ED4A64"/>
    <w:rsid w:val="00ED5502"/>
    <w:rsid w:val="00ED64FC"/>
    <w:rsid w:val="00EE0856"/>
    <w:rsid w:val="00EE15E3"/>
    <w:rsid w:val="00EE243F"/>
    <w:rsid w:val="00EE29A8"/>
    <w:rsid w:val="00EE2E89"/>
    <w:rsid w:val="00EE37D0"/>
    <w:rsid w:val="00EE3C9A"/>
    <w:rsid w:val="00EE677E"/>
    <w:rsid w:val="00EE7AD4"/>
    <w:rsid w:val="00EF0688"/>
    <w:rsid w:val="00EF27AB"/>
    <w:rsid w:val="00EF369F"/>
    <w:rsid w:val="00EF4771"/>
    <w:rsid w:val="00EF57EA"/>
    <w:rsid w:val="00EF71AE"/>
    <w:rsid w:val="00EF767D"/>
    <w:rsid w:val="00EF7CCB"/>
    <w:rsid w:val="00F00A51"/>
    <w:rsid w:val="00F025E0"/>
    <w:rsid w:val="00F03F58"/>
    <w:rsid w:val="00F0481C"/>
    <w:rsid w:val="00F0501E"/>
    <w:rsid w:val="00F059FE"/>
    <w:rsid w:val="00F060AB"/>
    <w:rsid w:val="00F06D56"/>
    <w:rsid w:val="00F06FE4"/>
    <w:rsid w:val="00F0700C"/>
    <w:rsid w:val="00F07857"/>
    <w:rsid w:val="00F124D3"/>
    <w:rsid w:val="00F1327E"/>
    <w:rsid w:val="00F1333C"/>
    <w:rsid w:val="00F21FA5"/>
    <w:rsid w:val="00F228AA"/>
    <w:rsid w:val="00F2422F"/>
    <w:rsid w:val="00F24A1C"/>
    <w:rsid w:val="00F25AFC"/>
    <w:rsid w:val="00F266D0"/>
    <w:rsid w:val="00F26FA6"/>
    <w:rsid w:val="00F27AD8"/>
    <w:rsid w:val="00F3738F"/>
    <w:rsid w:val="00F417CF"/>
    <w:rsid w:val="00F42E16"/>
    <w:rsid w:val="00F45706"/>
    <w:rsid w:val="00F4758E"/>
    <w:rsid w:val="00F5176A"/>
    <w:rsid w:val="00F527CB"/>
    <w:rsid w:val="00F56033"/>
    <w:rsid w:val="00F56F7A"/>
    <w:rsid w:val="00F609FF"/>
    <w:rsid w:val="00F620A2"/>
    <w:rsid w:val="00F62258"/>
    <w:rsid w:val="00F63239"/>
    <w:rsid w:val="00F66913"/>
    <w:rsid w:val="00F66CF5"/>
    <w:rsid w:val="00F6768C"/>
    <w:rsid w:val="00F7091A"/>
    <w:rsid w:val="00F7186F"/>
    <w:rsid w:val="00F73479"/>
    <w:rsid w:val="00F749B5"/>
    <w:rsid w:val="00F74A3C"/>
    <w:rsid w:val="00F77712"/>
    <w:rsid w:val="00F81749"/>
    <w:rsid w:val="00F82079"/>
    <w:rsid w:val="00F83505"/>
    <w:rsid w:val="00F85216"/>
    <w:rsid w:val="00F85800"/>
    <w:rsid w:val="00F86773"/>
    <w:rsid w:val="00F867DD"/>
    <w:rsid w:val="00F90E07"/>
    <w:rsid w:val="00F9118F"/>
    <w:rsid w:val="00F9171E"/>
    <w:rsid w:val="00F949D1"/>
    <w:rsid w:val="00F9530B"/>
    <w:rsid w:val="00F95990"/>
    <w:rsid w:val="00F963B7"/>
    <w:rsid w:val="00F966E2"/>
    <w:rsid w:val="00F97438"/>
    <w:rsid w:val="00FA144C"/>
    <w:rsid w:val="00FA2A81"/>
    <w:rsid w:val="00FA2C13"/>
    <w:rsid w:val="00FA2D7D"/>
    <w:rsid w:val="00FA7E94"/>
    <w:rsid w:val="00FB02C8"/>
    <w:rsid w:val="00FB0946"/>
    <w:rsid w:val="00FB1E4A"/>
    <w:rsid w:val="00FB785B"/>
    <w:rsid w:val="00FC17C4"/>
    <w:rsid w:val="00FC19D2"/>
    <w:rsid w:val="00FC1D39"/>
    <w:rsid w:val="00FC2DAD"/>
    <w:rsid w:val="00FC42C5"/>
    <w:rsid w:val="00FC5D6F"/>
    <w:rsid w:val="00FC6014"/>
    <w:rsid w:val="00FC607C"/>
    <w:rsid w:val="00FD043B"/>
    <w:rsid w:val="00FD0B30"/>
    <w:rsid w:val="00FD1B38"/>
    <w:rsid w:val="00FD274B"/>
    <w:rsid w:val="00FD421F"/>
    <w:rsid w:val="00FD44B0"/>
    <w:rsid w:val="00FD5250"/>
    <w:rsid w:val="00FD71A7"/>
    <w:rsid w:val="00FD75E5"/>
    <w:rsid w:val="00FE0974"/>
    <w:rsid w:val="00FE1CB0"/>
    <w:rsid w:val="00FE2615"/>
    <w:rsid w:val="00FE3B18"/>
    <w:rsid w:val="00FE6823"/>
    <w:rsid w:val="00FF0ABB"/>
    <w:rsid w:val="00FF16C9"/>
    <w:rsid w:val="00FF29EB"/>
    <w:rsid w:val="00FF3A99"/>
    <w:rsid w:val="00FF502D"/>
    <w:rsid w:val="00FF5C9B"/>
    <w:rsid w:val="00FF5D97"/>
    <w:rsid w:val="00FF636C"/>
    <w:rsid w:val="00FF6854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E2EE6"/>
  <w15:docId w15:val="{6216B27B-9C08-41A3-A4B4-5FFEB2AA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4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313C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01313C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01313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1313C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01313C"/>
    <w:rPr>
      <w:b/>
      <w:bCs/>
    </w:rPr>
  </w:style>
  <w:style w:type="paragraph" w:styleId="ac">
    <w:name w:val="footnote text"/>
    <w:basedOn w:val="a"/>
    <w:link w:val="Char5"/>
    <w:uiPriority w:val="99"/>
    <w:semiHidden/>
    <w:unhideWhenUsed/>
    <w:rsid w:val="0069108C"/>
    <w:pPr>
      <w:snapToGrid w:val="0"/>
      <w:jc w:val="left"/>
    </w:pPr>
  </w:style>
  <w:style w:type="character" w:customStyle="1" w:styleId="Char5">
    <w:name w:val="각주 텍스트 Char"/>
    <w:basedOn w:val="a0"/>
    <w:link w:val="ac"/>
    <w:uiPriority w:val="99"/>
    <w:semiHidden/>
    <w:rsid w:val="0069108C"/>
  </w:style>
  <w:style w:type="character" w:styleId="ad">
    <w:name w:val="footnote reference"/>
    <w:basedOn w:val="a0"/>
    <w:uiPriority w:val="99"/>
    <w:semiHidden/>
    <w:unhideWhenUsed/>
    <w:rsid w:val="006910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6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64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0FF2A-481A-43E2-B0A1-38CB11C9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2903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염건일/주임연구원〉차세대표준(연)ACS팀(kunil.yum@lge.com)</dc:creator>
  <cp:lastModifiedBy>LG Electronics</cp:lastModifiedBy>
  <cp:revision>5</cp:revision>
  <dcterms:created xsi:type="dcterms:W3CDTF">2017-09-12T01:33:00Z</dcterms:created>
  <dcterms:modified xsi:type="dcterms:W3CDTF">2017-09-12T02:58:00Z</dcterms:modified>
</cp:coreProperties>
</file>